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D72B8" w14:textId="1E1CAA19" w:rsidR="00E1314D" w:rsidRDefault="00D92274" w:rsidP="14B3B82F">
      <w:pPr>
        <w:pStyle w:val="Heading1"/>
        <w:rPr>
          <w:sz w:val="44"/>
          <w:szCs w:val="44"/>
        </w:rPr>
      </w:pPr>
      <w:r w:rsidRPr="00D92274">
        <w:rPr>
          <w:sz w:val="44"/>
          <w:szCs w:val="44"/>
        </w:rPr>
        <w:t>Supplier Contract Event</w:t>
      </w:r>
      <w:r w:rsidR="00E1314D">
        <w:rPr>
          <w:sz w:val="44"/>
          <w:szCs w:val="44"/>
        </w:rPr>
        <w:t xml:space="preserve"> </w:t>
      </w:r>
      <w:bookmarkStart w:id="0" w:name="_GoBack"/>
      <w:bookmarkEnd w:id="0"/>
    </w:p>
    <w:p w14:paraId="3366E9B3" w14:textId="1A6C14FA" w:rsidR="006F2F52" w:rsidRPr="006F2F52" w:rsidRDefault="00E1314D" w:rsidP="14B3B82F">
      <w:pPr>
        <w:pStyle w:val="Heading1"/>
        <w:rPr>
          <w:rFonts w:cs="Arial"/>
        </w:rPr>
      </w:pPr>
      <w:r>
        <w:rPr>
          <w:sz w:val="44"/>
          <w:szCs w:val="44"/>
        </w:rPr>
        <w:t xml:space="preserve">VP Approval and Signature Step </w:t>
      </w:r>
      <w:r w:rsidR="00D92274" w:rsidRPr="00D92274">
        <w:rPr>
          <w:sz w:val="44"/>
          <w:szCs w:val="44"/>
        </w:rPr>
        <w:t>(Facilities)</w:t>
      </w:r>
    </w:p>
    <w:p w14:paraId="7F537345" w14:textId="42E327B1" w:rsidR="01577ACD" w:rsidRDefault="01577ACD"/>
    <w:p w14:paraId="2893CCDC" w14:textId="7F1833D1" w:rsidR="1EFEC26F" w:rsidRPr="003848B4" w:rsidRDefault="072DF0C4" w:rsidP="072DF0C4">
      <w:pPr>
        <w:pStyle w:val="Heading1"/>
        <w:rPr>
          <w:rFonts w:cs="Arial"/>
          <w:highlight w:val="yellow"/>
        </w:rPr>
      </w:pPr>
      <w:r w:rsidRPr="003848B4">
        <w:rPr>
          <w:rFonts w:cs="Arial"/>
          <w:highlight w:val="yellow"/>
        </w:rPr>
        <w:t>FACILITIES SIGNATURE APPROVAL STEP</w:t>
      </w:r>
    </w:p>
    <w:p w14:paraId="71AD196D" w14:textId="28333E70" w:rsidR="1EFEC26F" w:rsidRDefault="1EFEC26F" w:rsidP="1EFEC26F">
      <w:pPr>
        <w:pStyle w:val="ListParagraph"/>
        <w:ind w:left="0"/>
      </w:pPr>
    </w:p>
    <w:p w14:paraId="3D1311B9" w14:textId="1AEBFF51" w:rsidR="740B5C82" w:rsidRDefault="740B5C82" w:rsidP="740B5C82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79B594EE" w14:textId="4C5BC541" w:rsidR="740B5C82" w:rsidRDefault="002A3D7E" w:rsidP="740B5C82">
      <w:pPr>
        <w:pStyle w:val="ListParagraph"/>
        <w:ind w:left="0"/>
        <w:rPr>
          <w:b/>
          <w:bCs/>
          <w:color w:val="2F5496" w:themeColor="accent5" w:themeShade="BF"/>
        </w:rPr>
      </w:pPr>
      <w:r>
        <w:rPr>
          <w:noProof/>
        </w:rPr>
        <w:drawing>
          <wp:inline distT="0" distB="0" distL="0" distR="0" wp14:anchorId="77AB399C" wp14:editId="3500F2AA">
            <wp:extent cx="5943600" cy="2839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4DADC" w14:textId="18A336C3" w:rsidR="740B5C82" w:rsidRDefault="740B5C82" w:rsidP="740B5C82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09B6ED4E" w14:textId="1A4F6B57" w:rsidR="1EFEC26F" w:rsidRDefault="002D7C95" w:rsidP="00985625">
      <w:pPr>
        <w:pStyle w:val="ListParagraph"/>
        <w:numPr>
          <w:ilvl w:val="0"/>
          <w:numId w:val="15"/>
        </w:numPr>
      </w:pPr>
      <w:r>
        <w:t>Open Wo</w:t>
      </w:r>
      <w:r w:rsidR="00DC67D3">
        <w:t xml:space="preserve">rkday with the link provided or through </w:t>
      </w:r>
      <w:proofErr w:type="spellStart"/>
      <w:r w:rsidR="00DC67D3">
        <w:t>Techworks</w:t>
      </w:r>
      <w:proofErr w:type="spellEnd"/>
      <w:r w:rsidR="00DC67D3">
        <w:t>.</w:t>
      </w:r>
      <w:r>
        <w:t xml:space="preserve">  </w:t>
      </w:r>
      <w:r w:rsidR="002A3D7E">
        <w:t>Contracts that are ready for review will be in your Workday inbox.</w:t>
      </w:r>
    </w:p>
    <w:p w14:paraId="696209C4" w14:textId="122484E9" w:rsidR="002A3D7E" w:rsidRDefault="002A3D7E" w:rsidP="00985625">
      <w:pPr>
        <w:pStyle w:val="ListParagraph"/>
        <w:numPr>
          <w:ilvl w:val="0"/>
          <w:numId w:val="15"/>
        </w:numPr>
      </w:pPr>
      <w:r>
        <w:t>Click on the Go to Inbox text to open inbox</w:t>
      </w:r>
    </w:p>
    <w:p w14:paraId="7AD0687D" w14:textId="69488A44" w:rsidR="002A3D7E" w:rsidRDefault="002A3D7E" w:rsidP="00985625">
      <w:pPr>
        <w:pStyle w:val="ListParagraph"/>
        <w:numPr>
          <w:ilvl w:val="0"/>
          <w:numId w:val="16"/>
        </w:numPr>
      </w:pPr>
      <w:r>
        <w:t>Inbox will open and show the first contract listed.</w:t>
      </w:r>
    </w:p>
    <w:p w14:paraId="1EED3A55" w14:textId="115E8FE0" w:rsidR="002A3D7E" w:rsidRDefault="002A3D7E" w:rsidP="00985625">
      <w:pPr>
        <w:pStyle w:val="ListParagraph"/>
        <w:numPr>
          <w:ilvl w:val="0"/>
          <w:numId w:val="16"/>
        </w:numPr>
      </w:pPr>
      <w:r>
        <w:t>You can change the contract being viewed by selecting the specific contract in your Inbox</w:t>
      </w:r>
      <w:r w:rsidR="002D7C95">
        <w:br/>
      </w:r>
    </w:p>
    <w:p w14:paraId="13FA2BEF" w14:textId="5ABDEB79" w:rsidR="002A3D7E" w:rsidRDefault="002D7C95" w:rsidP="002D7C95">
      <w:pPr>
        <w:pStyle w:val="ListParagraph"/>
      </w:pPr>
      <w:r>
        <w:rPr>
          <w:noProof/>
        </w:rPr>
        <w:lastRenderedPageBreak/>
        <w:drawing>
          <wp:inline distT="0" distB="0" distL="0" distR="0" wp14:anchorId="42FF76E5" wp14:editId="38A5A6A1">
            <wp:extent cx="2408892" cy="28670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8934" cy="289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F72E8" w14:textId="0E3F48B4" w:rsidR="002A3D7E" w:rsidRDefault="002A3D7E" w:rsidP="1EFEC26F">
      <w:pPr>
        <w:pStyle w:val="ListParagraph"/>
        <w:ind w:left="0"/>
      </w:pPr>
    </w:p>
    <w:p w14:paraId="60D32C51" w14:textId="1990A508" w:rsidR="002A3D7E" w:rsidRDefault="002A3D7E" w:rsidP="1EFEC26F">
      <w:pPr>
        <w:pStyle w:val="ListParagraph"/>
        <w:ind w:left="0"/>
      </w:pPr>
    </w:p>
    <w:p w14:paraId="2347EE3A" w14:textId="1968058D" w:rsidR="002A3D7E" w:rsidRDefault="002A3D7E" w:rsidP="00985625">
      <w:pPr>
        <w:pStyle w:val="ListParagraph"/>
        <w:numPr>
          <w:ilvl w:val="0"/>
          <w:numId w:val="15"/>
        </w:numPr>
      </w:pPr>
      <w:r>
        <w:t>Select and click on the contract that you would like to review first.</w:t>
      </w:r>
    </w:p>
    <w:p w14:paraId="0A2564D4" w14:textId="734D2133" w:rsidR="002A3D7E" w:rsidRDefault="002A3D7E" w:rsidP="00985625">
      <w:pPr>
        <w:pStyle w:val="ListParagraph"/>
        <w:numPr>
          <w:ilvl w:val="0"/>
          <w:numId w:val="17"/>
        </w:numPr>
      </w:pPr>
      <w:r>
        <w:t xml:space="preserve">Once you have selected the contract for review and approval </w:t>
      </w:r>
      <w:r w:rsidR="00BA3395">
        <w:br/>
      </w:r>
      <w:r>
        <w:t>your screen will look like below:</w:t>
      </w:r>
    </w:p>
    <w:p w14:paraId="6BDC5C2A" w14:textId="77777777" w:rsidR="002A3D7E" w:rsidRDefault="002A3D7E" w:rsidP="1EFEC26F">
      <w:pPr>
        <w:pStyle w:val="ListParagraph"/>
        <w:ind w:left="0"/>
      </w:pPr>
    </w:p>
    <w:p w14:paraId="55E7CA3A" w14:textId="77777777" w:rsidR="002A3D7E" w:rsidRDefault="002A3D7E" w:rsidP="1EFEC26F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1188B197" w14:textId="40D615CB" w:rsidR="1EFEC26F" w:rsidRDefault="00EE653B" w:rsidP="1EFEC26F">
      <w:pPr>
        <w:pStyle w:val="ListParagraph"/>
        <w:ind w:left="0"/>
        <w:rPr>
          <w:b/>
          <w:bCs/>
          <w:color w:val="2F5496" w:themeColor="accent5" w:themeShade="BF"/>
        </w:rPr>
      </w:pPr>
      <w:r>
        <w:rPr>
          <w:noProof/>
        </w:rPr>
        <w:drawing>
          <wp:inline distT="0" distB="0" distL="0" distR="0" wp14:anchorId="700EE54F" wp14:editId="469D05C7">
            <wp:extent cx="5943600" cy="29749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C7DA2" w14:textId="69354E22" w:rsidR="1EFEC26F" w:rsidRDefault="1EFEC26F" w:rsidP="1EFEC26F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56CD9325" w14:textId="6CE81BDC" w:rsidR="1EFEC26F" w:rsidRPr="00BA3395" w:rsidRDefault="00BA3395" w:rsidP="1EFEC26F">
      <w:pPr>
        <w:pStyle w:val="ListParagraph"/>
        <w:ind w:left="0"/>
        <w:rPr>
          <w:b/>
          <w:bCs/>
          <w:i/>
          <w:color w:val="2F5496" w:themeColor="accent5" w:themeShade="BF"/>
        </w:rPr>
      </w:pPr>
      <w:r w:rsidRPr="00BA3395">
        <w:rPr>
          <w:bCs/>
          <w:i/>
        </w:rPr>
        <w:t xml:space="preserve">Tip:  </w:t>
      </w:r>
      <w:r w:rsidR="00EE653B" w:rsidRPr="00BA3395">
        <w:rPr>
          <w:bCs/>
          <w:i/>
        </w:rPr>
        <w:t>Scroll down using the right (grey) bar to advance to the rest of the form and details</w:t>
      </w:r>
    </w:p>
    <w:p w14:paraId="6FC596B9" w14:textId="22095AF8" w:rsidR="00EE653B" w:rsidRDefault="00EE653B" w:rsidP="072DF0C4">
      <w:pPr>
        <w:pStyle w:val="ListParagraph"/>
        <w:ind w:left="0"/>
        <w:rPr>
          <w:bCs/>
        </w:rPr>
      </w:pPr>
    </w:p>
    <w:p w14:paraId="5BF3A599" w14:textId="77777777" w:rsidR="00E55C2F" w:rsidRDefault="00E55C2F" w:rsidP="072DF0C4">
      <w:pPr>
        <w:pStyle w:val="ListParagraph"/>
        <w:ind w:left="0"/>
        <w:rPr>
          <w:bCs/>
        </w:rPr>
      </w:pPr>
    </w:p>
    <w:p w14:paraId="3D93C512" w14:textId="1930C9F6" w:rsidR="00EE653B" w:rsidRDefault="00BA3395" w:rsidP="00BA3395">
      <w:pPr>
        <w:pStyle w:val="ListParagraph"/>
        <w:rPr>
          <w:bCs/>
        </w:rPr>
      </w:pPr>
      <w:r>
        <w:rPr>
          <w:bCs/>
        </w:rPr>
        <w:t>The</w:t>
      </w:r>
      <w:r w:rsidR="00EE653B">
        <w:rPr>
          <w:bCs/>
        </w:rPr>
        <w:t xml:space="preserve"> view shows the </w:t>
      </w:r>
      <w:r w:rsidR="00EE653B" w:rsidRPr="00EE653B">
        <w:rPr>
          <w:b/>
          <w:bCs/>
        </w:rPr>
        <w:t>Contract Information</w:t>
      </w:r>
      <w:r w:rsidR="00EE653B">
        <w:rPr>
          <w:bCs/>
        </w:rPr>
        <w:t xml:space="preserve"> such as the Supplier (Vendor/Contractor) Contract Specialist (Project Manager / Requestor), Buyer (Contracting Officer).</w:t>
      </w:r>
    </w:p>
    <w:p w14:paraId="723C20CC" w14:textId="2AA41933" w:rsidR="00EE653B" w:rsidRDefault="00EE653B" w:rsidP="00BA3395">
      <w:pPr>
        <w:pStyle w:val="ListParagraph"/>
        <w:rPr>
          <w:bCs/>
        </w:rPr>
      </w:pPr>
    </w:p>
    <w:p w14:paraId="746783C7" w14:textId="176DF349" w:rsidR="00EE653B" w:rsidRDefault="00EE653B" w:rsidP="00BA3395">
      <w:pPr>
        <w:pStyle w:val="ListParagraph"/>
        <w:rPr>
          <w:bCs/>
        </w:rPr>
      </w:pPr>
      <w:r>
        <w:rPr>
          <w:bCs/>
        </w:rPr>
        <w:lastRenderedPageBreak/>
        <w:t xml:space="preserve">Under </w:t>
      </w:r>
      <w:r w:rsidRPr="00EE653B">
        <w:rPr>
          <w:b/>
          <w:bCs/>
        </w:rPr>
        <w:t>Terms and Amount</w:t>
      </w:r>
      <w:r>
        <w:rPr>
          <w:bCs/>
        </w:rPr>
        <w:t xml:space="preserve"> you can review the contract start and completion dates as well as the amount of the contract.</w:t>
      </w:r>
    </w:p>
    <w:p w14:paraId="701B0777" w14:textId="4EC836C6" w:rsidR="00EE653B" w:rsidRDefault="00EE653B" w:rsidP="00BA3395">
      <w:pPr>
        <w:pStyle w:val="ListParagraph"/>
        <w:rPr>
          <w:bCs/>
        </w:rPr>
      </w:pPr>
    </w:p>
    <w:p w14:paraId="71EA3706" w14:textId="47377ADE" w:rsidR="00EE653B" w:rsidRDefault="00EE653B" w:rsidP="00BA3395">
      <w:pPr>
        <w:pStyle w:val="ListParagraph"/>
        <w:rPr>
          <w:bCs/>
        </w:rPr>
      </w:pPr>
      <w:r w:rsidRPr="00EE653B">
        <w:rPr>
          <w:b/>
          <w:bCs/>
        </w:rPr>
        <w:t>Spend Transactions</w:t>
      </w:r>
      <w:r>
        <w:rPr>
          <w:bCs/>
        </w:rPr>
        <w:t xml:space="preserve"> tracks the amount paid on the contract to date; for new contracts the first three lines will appear as 0.00</w:t>
      </w:r>
    </w:p>
    <w:p w14:paraId="51BBCE84" w14:textId="142FB097" w:rsidR="00E55C2F" w:rsidRDefault="00E55C2F" w:rsidP="00BA3395">
      <w:pPr>
        <w:pStyle w:val="ListParagraph"/>
        <w:rPr>
          <w:bCs/>
        </w:rPr>
      </w:pPr>
    </w:p>
    <w:p w14:paraId="2EB8B613" w14:textId="77777777" w:rsidR="00E55C2F" w:rsidRDefault="00E55C2F" w:rsidP="00BA3395">
      <w:pPr>
        <w:pStyle w:val="ListParagraph"/>
        <w:rPr>
          <w:bCs/>
        </w:rPr>
      </w:pPr>
    </w:p>
    <w:p w14:paraId="367183BF" w14:textId="1ED64376" w:rsidR="00EE653B" w:rsidRDefault="00EE653B" w:rsidP="00BA3395">
      <w:pPr>
        <w:pStyle w:val="ListParagraph"/>
        <w:rPr>
          <w:bCs/>
        </w:rPr>
      </w:pPr>
      <w:r>
        <w:rPr>
          <w:noProof/>
        </w:rPr>
        <w:drawing>
          <wp:inline distT="0" distB="0" distL="0" distR="0" wp14:anchorId="23023351" wp14:editId="6533A6A9">
            <wp:extent cx="2857113" cy="2290762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7904" cy="229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6BDC4" w14:textId="77777777" w:rsidR="00E55C2F" w:rsidRDefault="00E55C2F" w:rsidP="00BA3395">
      <w:pPr>
        <w:pStyle w:val="ListParagraph"/>
        <w:rPr>
          <w:bCs/>
        </w:rPr>
      </w:pPr>
    </w:p>
    <w:p w14:paraId="5A065A11" w14:textId="08DCEA00" w:rsidR="072DF0C4" w:rsidRPr="00EE653B" w:rsidRDefault="00EE653B" w:rsidP="00985625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Scroll down to the </w:t>
      </w:r>
      <w:r w:rsidRPr="00EE653B">
        <w:rPr>
          <w:b/>
          <w:bCs/>
        </w:rPr>
        <w:t>Contract Overview</w:t>
      </w:r>
      <w:r>
        <w:rPr>
          <w:bCs/>
        </w:rPr>
        <w:t xml:space="preserve"> section</w:t>
      </w:r>
    </w:p>
    <w:p w14:paraId="4439AD4C" w14:textId="1460D41A" w:rsidR="072DF0C4" w:rsidRDefault="072DF0C4" w:rsidP="072DF0C4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07398F66" w14:textId="36CA5BDF" w:rsidR="072DF0C4" w:rsidRDefault="002D7C95" w:rsidP="002D7C95">
      <w:pPr>
        <w:pStyle w:val="ListParagraph"/>
        <w:ind w:left="360"/>
        <w:rPr>
          <w:b/>
          <w:bCs/>
          <w:color w:val="2F5496" w:themeColor="accent5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0C33561A" wp14:editId="5C491012">
                <wp:simplePos x="0" y="0"/>
                <wp:positionH relativeFrom="column">
                  <wp:posOffset>-561975</wp:posOffset>
                </wp:positionH>
                <wp:positionV relativeFrom="paragraph">
                  <wp:posOffset>864870</wp:posOffset>
                </wp:positionV>
                <wp:extent cx="978408" cy="484632"/>
                <wp:effectExtent l="0" t="19050" r="31750" b="29845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BC93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1" o:spid="_x0000_s1026" type="#_x0000_t13" style="position:absolute;margin-left:-44.25pt;margin-top:68.1pt;width:77.05pt;height:38.15pt;z-index:251661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" adj="16250" fillcolor="yellow" strokecolor="yellow" strokeweight="1pt"/>
            </w:pict>
          </mc:Fallback>
        </mc:AlternateContent>
      </w:r>
      <w:r w:rsidR="00EE653B">
        <w:rPr>
          <w:noProof/>
        </w:rPr>
        <w:drawing>
          <wp:inline distT="0" distB="0" distL="0" distR="0" wp14:anchorId="0EEAF095" wp14:editId="3777F9C4">
            <wp:extent cx="5505307" cy="4067810"/>
            <wp:effectExtent l="0" t="0" r="635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10486" cy="407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AAAE" w14:textId="05D9EFEC" w:rsidR="072DF0C4" w:rsidRPr="004F2E79" w:rsidRDefault="072DF0C4" w:rsidP="072DF0C4">
      <w:pPr>
        <w:pStyle w:val="ListParagraph"/>
        <w:ind w:left="0"/>
        <w:rPr>
          <w:bCs/>
        </w:rPr>
      </w:pPr>
    </w:p>
    <w:p w14:paraId="07C419A5" w14:textId="77777777" w:rsidR="00BA3395" w:rsidRDefault="004F2E79" w:rsidP="00BA3395">
      <w:pPr>
        <w:pStyle w:val="ListParagraph"/>
        <w:rPr>
          <w:bCs/>
        </w:rPr>
      </w:pPr>
      <w:r w:rsidRPr="004F2E79">
        <w:rPr>
          <w:bCs/>
        </w:rPr>
        <w:lastRenderedPageBreak/>
        <w:t xml:space="preserve">In the example above there are 3 PFD files and 1 Excel File attached.  </w:t>
      </w:r>
    </w:p>
    <w:p w14:paraId="0E871307" w14:textId="77777777" w:rsidR="00BA3395" w:rsidRDefault="00BA3395" w:rsidP="072DF0C4">
      <w:pPr>
        <w:pStyle w:val="ListParagraph"/>
        <w:ind w:left="0"/>
        <w:rPr>
          <w:bCs/>
        </w:rPr>
      </w:pPr>
    </w:p>
    <w:p w14:paraId="14D5E1D1" w14:textId="24A49CC3" w:rsidR="00EE653B" w:rsidRPr="004F2E79" w:rsidRDefault="00BA3395" w:rsidP="00985625">
      <w:pPr>
        <w:pStyle w:val="ListParagraph"/>
        <w:numPr>
          <w:ilvl w:val="0"/>
          <w:numId w:val="15"/>
        </w:num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658D6D16" wp14:editId="792AFF00">
                <wp:simplePos x="0" y="0"/>
                <wp:positionH relativeFrom="column">
                  <wp:posOffset>2072641</wp:posOffset>
                </wp:positionH>
                <wp:positionV relativeFrom="paragraph">
                  <wp:posOffset>157310</wp:posOffset>
                </wp:positionV>
                <wp:extent cx="484505" cy="1030057"/>
                <wp:effectExtent l="133350" t="0" r="125095" b="0"/>
                <wp:wrapNone/>
                <wp:docPr id="24" name="Up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84080">
                          <a:off x="0" y="0"/>
                          <a:ext cx="484505" cy="1030057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A662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4" o:spid="_x0000_s1026" type="#_x0000_t68" style="position:absolute;margin-left:163.2pt;margin-top:12.4pt;width:38.15pt;height:81.1pt;rotation:-9083202fd;z-index:251659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" adj="5080" fillcolor="yellow" strokecolor="yellow" strokeweight="1pt"/>
            </w:pict>
          </mc:Fallback>
        </mc:AlternateContent>
      </w:r>
      <w:r w:rsidR="004F2E79" w:rsidRPr="004F2E79">
        <w:rPr>
          <w:bCs/>
        </w:rPr>
        <w:t xml:space="preserve">Select the blue text to open and view the attachment’s </w:t>
      </w:r>
    </w:p>
    <w:p w14:paraId="3B48AF8B" w14:textId="198F2C56" w:rsidR="740B5C82" w:rsidRDefault="740B5C82" w:rsidP="072DF0C4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286A029A" w14:textId="60A0FC0A" w:rsidR="072DF0C4" w:rsidRDefault="004F2E79" w:rsidP="072DF0C4">
      <w:pPr>
        <w:pStyle w:val="ListParagraph"/>
        <w:ind w:left="0"/>
        <w:rPr>
          <w:b/>
          <w:bCs/>
          <w:color w:val="2F5496" w:themeColor="accent5" w:themeShade="BF"/>
        </w:rPr>
      </w:pPr>
      <w:r>
        <w:rPr>
          <w:noProof/>
        </w:rPr>
        <w:drawing>
          <wp:inline distT="0" distB="0" distL="0" distR="0" wp14:anchorId="76464D99" wp14:editId="00E91FC1">
            <wp:extent cx="5943600" cy="178752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D7785" w14:textId="669D4896" w:rsidR="072DF0C4" w:rsidRDefault="072DF0C4" w:rsidP="072DF0C4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3AF682A0" w14:textId="5790C800" w:rsidR="00E55C2F" w:rsidRDefault="00E55C2F" w:rsidP="072DF0C4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68558968" w14:textId="12FF9B7D" w:rsidR="00E55C2F" w:rsidRDefault="00E55C2F" w:rsidP="072DF0C4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72FCBC89" w14:textId="7BB219F6" w:rsidR="00E55C2F" w:rsidRDefault="00E55C2F" w:rsidP="072DF0C4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7A9AEEAC" w14:textId="3B616E33" w:rsidR="00E55C2F" w:rsidRDefault="00E55C2F" w:rsidP="072DF0C4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23CD71F9" w14:textId="77777777" w:rsidR="00E55C2F" w:rsidRDefault="00E55C2F" w:rsidP="072DF0C4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4021D644" w14:textId="2FEC4F9F" w:rsidR="00C227F8" w:rsidRPr="00BA3395" w:rsidRDefault="00C227F8" w:rsidP="00E55C2F">
      <w:pPr>
        <w:pStyle w:val="ListParagraph"/>
        <w:numPr>
          <w:ilvl w:val="0"/>
          <w:numId w:val="15"/>
        </w:numPr>
      </w:pPr>
      <w:r w:rsidRPr="00BA3395">
        <w:t>Review Attachments</w:t>
      </w:r>
      <w:r w:rsidR="00EB3FCC">
        <w:t xml:space="preserve"> </w:t>
      </w:r>
    </w:p>
    <w:p w14:paraId="6D25D281" w14:textId="77777777" w:rsidR="00C227F8" w:rsidRDefault="00C227F8" w:rsidP="00985625">
      <w:pPr>
        <w:pStyle w:val="ListParagraph"/>
        <w:numPr>
          <w:ilvl w:val="1"/>
          <w:numId w:val="8"/>
        </w:numPr>
      </w:pPr>
      <w:r>
        <w:t xml:space="preserve">To open attachments, click on the attachment link.  </w:t>
      </w:r>
    </w:p>
    <w:p w14:paraId="5F099CF7" w14:textId="77777777" w:rsidR="00C227F8" w:rsidRDefault="00C227F8" w:rsidP="00985625">
      <w:pPr>
        <w:pStyle w:val="ListParagraph"/>
        <w:numPr>
          <w:ilvl w:val="1"/>
          <w:numId w:val="8"/>
        </w:numPr>
      </w:pPr>
      <w:r>
        <w:t xml:space="preserve">Use the arrows on the attachments to the right and left to navigate through the pages of the attachment.  </w:t>
      </w:r>
    </w:p>
    <w:p w14:paraId="30465E28" w14:textId="1223FC7D" w:rsidR="00EB3FCC" w:rsidRDefault="00C227F8" w:rsidP="00985625">
      <w:pPr>
        <w:pStyle w:val="ListParagraph"/>
        <w:numPr>
          <w:ilvl w:val="1"/>
          <w:numId w:val="8"/>
        </w:numPr>
      </w:pPr>
      <w:r>
        <w:t>Click on the arrow in the upper left-hand corner of the black bar to close out of the attachment.</w:t>
      </w:r>
    </w:p>
    <w:p w14:paraId="099A0647" w14:textId="77777777" w:rsidR="00EB3FCC" w:rsidRDefault="00EB3FCC" w:rsidP="00E55C2F">
      <w:pPr>
        <w:pStyle w:val="ListParagraph"/>
        <w:ind w:left="1440"/>
      </w:pPr>
    </w:p>
    <w:p w14:paraId="76EAA80B" w14:textId="77777777" w:rsidR="00BA3395" w:rsidRPr="00C227F8" w:rsidRDefault="00BA3395" w:rsidP="00E55C2F">
      <w:pPr>
        <w:pStyle w:val="ListParagraph"/>
        <w:ind w:left="0"/>
      </w:pPr>
    </w:p>
    <w:p w14:paraId="203403A1" w14:textId="2FEF25D9" w:rsidR="004F2E79" w:rsidRPr="004F2E79" w:rsidRDefault="00E55C2F" w:rsidP="004F2E79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Attachment example:  </w:t>
      </w:r>
      <w:r w:rsidR="004F2E79" w:rsidRPr="004F2E79">
        <w:rPr>
          <w:b/>
          <w:bCs/>
        </w:rPr>
        <w:t>Facilit</w:t>
      </w:r>
      <w:r w:rsidR="004F2E79">
        <w:rPr>
          <w:b/>
          <w:bCs/>
        </w:rPr>
        <w:t>ies Supplier Contract Worksheet</w:t>
      </w:r>
      <w:r>
        <w:rPr>
          <w:b/>
          <w:bCs/>
        </w:rPr>
        <w:t xml:space="preserve"> (Excel Document</w:t>
      </w:r>
      <w:r w:rsidR="00BA3395">
        <w:rPr>
          <w:b/>
          <w:bCs/>
        </w:rPr>
        <w:t>)</w:t>
      </w:r>
    </w:p>
    <w:p w14:paraId="5E81D3DB" w14:textId="77777777" w:rsidR="004F2E79" w:rsidRDefault="004F2E79" w:rsidP="004F2E79">
      <w:pPr>
        <w:pStyle w:val="ListParagraph"/>
        <w:ind w:left="0"/>
        <w:rPr>
          <w:bCs/>
        </w:rPr>
      </w:pPr>
    </w:p>
    <w:p w14:paraId="6A74C955" w14:textId="60F132BA" w:rsidR="004F2E79" w:rsidRDefault="004F2E79" w:rsidP="004F2E79">
      <w:pPr>
        <w:pStyle w:val="ListParagraph"/>
        <w:ind w:left="0"/>
        <w:rPr>
          <w:bCs/>
        </w:rPr>
      </w:pPr>
      <w:r w:rsidRPr="004F2E79">
        <w:rPr>
          <w:bCs/>
        </w:rPr>
        <w:t>Every new contract and addendum/change order will have a Facilities Supplier Contract Worksheet attached (Excel File) that provided the project and spend detail as provided by the Project Manager</w:t>
      </w:r>
      <w:r>
        <w:rPr>
          <w:bCs/>
        </w:rPr>
        <w:t>.  See image of example below:</w:t>
      </w:r>
    </w:p>
    <w:p w14:paraId="51A0C31D" w14:textId="43C3B859" w:rsidR="004F2E79" w:rsidRDefault="004F2E79" w:rsidP="072DF0C4">
      <w:pPr>
        <w:pStyle w:val="ListParagraph"/>
        <w:ind w:left="0"/>
        <w:rPr>
          <w:bCs/>
        </w:rPr>
      </w:pPr>
    </w:p>
    <w:p w14:paraId="46840972" w14:textId="63676CF3" w:rsidR="004F2E79" w:rsidRPr="004F2E79" w:rsidRDefault="004F2E79" w:rsidP="072DF0C4">
      <w:pPr>
        <w:pStyle w:val="ListParagraph"/>
        <w:ind w:left="0"/>
        <w:rPr>
          <w:bCs/>
        </w:rPr>
      </w:pPr>
      <w:r>
        <w:rPr>
          <w:noProof/>
        </w:rPr>
        <w:lastRenderedPageBreak/>
        <w:drawing>
          <wp:inline distT="0" distB="0" distL="0" distR="0" wp14:anchorId="11CB8A3C" wp14:editId="6D66810D">
            <wp:extent cx="4478579" cy="316706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85918" cy="317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1D0B" w14:textId="6AB586B1" w:rsidR="072DF0C4" w:rsidRDefault="072DF0C4" w:rsidP="072DF0C4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67B032D6" w14:textId="6CDB5CC6" w:rsidR="072DF0C4" w:rsidRDefault="072DF0C4" w:rsidP="072DF0C4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537E6DF1" w14:textId="5628A99F" w:rsidR="072DF0C4" w:rsidRPr="004F2E79" w:rsidRDefault="004F2E79" w:rsidP="072DF0C4">
      <w:pPr>
        <w:pStyle w:val="ListParagraph"/>
        <w:ind w:left="0"/>
        <w:rPr>
          <w:b/>
          <w:bCs/>
        </w:rPr>
      </w:pPr>
      <w:r w:rsidRPr="004F2E79">
        <w:rPr>
          <w:b/>
          <w:bCs/>
          <w:highlight w:val="yellow"/>
        </w:rPr>
        <w:t>No action is required on your part other than reviewing the information.</w:t>
      </w:r>
    </w:p>
    <w:p w14:paraId="6C474153" w14:textId="24269ED6" w:rsidR="072DF0C4" w:rsidRPr="00C227F8" w:rsidRDefault="072DF0C4" w:rsidP="072DF0C4">
      <w:pPr>
        <w:pStyle w:val="ListParagraph"/>
        <w:ind w:left="0"/>
        <w:rPr>
          <w:b/>
          <w:bCs/>
        </w:rPr>
      </w:pPr>
    </w:p>
    <w:p w14:paraId="3CC29A5A" w14:textId="77777777" w:rsidR="00E55C2F" w:rsidRDefault="00E55C2F" w:rsidP="072DF0C4">
      <w:pPr>
        <w:pStyle w:val="ListParagraph"/>
        <w:ind w:left="0"/>
        <w:rPr>
          <w:bCs/>
        </w:rPr>
      </w:pPr>
    </w:p>
    <w:p w14:paraId="72B3E3D0" w14:textId="1888376A" w:rsidR="00C227F8" w:rsidRDefault="004F2E79" w:rsidP="072DF0C4">
      <w:pPr>
        <w:pStyle w:val="ListParagraph"/>
        <w:ind w:left="0"/>
        <w:rPr>
          <w:b/>
          <w:bCs/>
        </w:rPr>
      </w:pPr>
      <w:r w:rsidRPr="00C227F8">
        <w:rPr>
          <w:bCs/>
        </w:rPr>
        <w:t xml:space="preserve">As you further advance down below the </w:t>
      </w:r>
      <w:r w:rsidR="00C227F8" w:rsidRPr="00C227F8">
        <w:rPr>
          <w:bCs/>
        </w:rPr>
        <w:t>attachment’s</w:t>
      </w:r>
      <w:r w:rsidRPr="00C227F8">
        <w:rPr>
          <w:bCs/>
        </w:rPr>
        <w:t xml:space="preserve"> there is an area for additional comments.  All notes are to be typed in in the cloud comment box</w:t>
      </w:r>
      <w:r w:rsidRPr="00C227F8">
        <w:rPr>
          <w:b/>
          <w:bCs/>
        </w:rPr>
        <w:t xml:space="preserve">. </w:t>
      </w:r>
    </w:p>
    <w:p w14:paraId="4C938F4A" w14:textId="7F7A228F" w:rsidR="072DF0C4" w:rsidRPr="00C227F8" w:rsidRDefault="00C227F8" w:rsidP="072DF0C4">
      <w:pPr>
        <w:pStyle w:val="ListParagraph"/>
        <w:ind w:left="0"/>
        <w:rPr>
          <w:b/>
          <w:bCs/>
        </w:rPr>
      </w:pPr>
      <w:r>
        <w:rPr>
          <w:b/>
          <w:bCs/>
          <w:highlight w:val="yellow"/>
        </w:rPr>
        <w:t>DO NOT</w:t>
      </w:r>
      <w:r w:rsidR="004F2E79" w:rsidRPr="00C227F8">
        <w:rPr>
          <w:b/>
          <w:bCs/>
          <w:highlight w:val="yellow"/>
        </w:rPr>
        <w:t xml:space="preserve"> USE THE NOTE FUNCTION. </w:t>
      </w:r>
      <w:r w:rsidRPr="00C227F8">
        <w:rPr>
          <w:b/>
          <w:bCs/>
          <w:highlight w:val="yellow"/>
        </w:rPr>
        <w:t>PLACE COMMENTS IN THE BOX BELOW ONLY</w:t>
      </w:r>
    </w:p>
    <w:p w14:paraId="763C08E2" w14:textId="60977AB3" w:rsidR="072DF0C4" w:rsidRDefault="072DF0C4" w:rsidP="072DF0C4">
      <w:pPr>
        <w:pStyle w:val="ListParagraph"/>
        <w:ind w:left="0"/>
        <w:rPr>
          <w:b/>
          <w:bCs/>
          <w:color w:val="2F5496" w:themeColor="accent5" w:themeShade="BF"/>
        </w:rPr>
      </w:pPr>
    </w:p>
    <w:p w14:paraId="00B6B1FC" w14:textId="6155A060" w:rsidR="00BA3395" w:rsidRDefault="00C227F8" w:rsidP="00BA3395">
      <w:pPr>
        <w:pStyle w:val="ListParagraph"/>
        <w:ind w:left="0"/>
      </w:pPr>
      <w:r>
        <w:rPr>
          <w:noProof/>
        </w:rPr>
        <w:drawing>
          <wp:inline distT="0" distB="0" distL="0" distR="0" wp14:anchorId="7109A43A" wp14:editId="2B22800B">
            <wp:extent cx="5372100" cy="87928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7822" cy="88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C95">
        <w:br/>
      </w:r>
    </w:p>
    <w:p w14:paraId="5E786F38" w14:textId="7C374CFA" w:rsidR="0026064E" w:rsidRDefault="0026064E" w:rsidP="00BA3395">
      <w:pPr>
        <w:pStyle w:val="ListParagraph"/>
        <w:ind w:left="0"/>
      </w:pPr>
    </w:p>
    <w:p w14:paraId="44F1EFB2" w14:textId="77777777" w:rsidR="0026064E" w:rsidRDefault="0026064E" w:rsidP="00BA3395">
      <w:pPr>
        <w:pStyle w:val="ListParagraph"/>
        <w:ind w:left="0"/>
      </w:pPr>
    </w:p>
    <w:p w14:paraId="1CAF244B" w14:textId="2BB01FBF" w:rsidR="00C227F8" w:rsidRPr="00BA3395" w:rsidRDefault="00C227F8" w:rsidP="00BA3395">
      <w:pPr>
        <w:pStyle w:val="ListParagraph"/>
        <w:ind w:left="0"/>
        <w:rPr>
          <w:b/>
          <w:bCs/>
          <w:color w:val="2F5496" w:themeColor="accent5" w:themeShade="BF"/>
        </w:rPr>
      </w:pPr>
      <w:r>
        <w:t>Below the Cloud Comment Box are the Comment and Process History Views</w:t>
      </w:r>
      <w:r w:rsidR="00E55C2F">
        <w:t xml:space="preserve"> where you can see additional information and review/approval stream in progress.</w:t>
      </w:r>
    </w:p>
    <w:p w14:paraId="21F245DA" w14:textId="5935DB30" w:rsidR="00C227F8" w:rsidRDefault="00C227F8" w:rsidP="00CC1CBC">
      <w:pPr>
        <w:ind w:left="720"/>
      </w:pPr>
      <w:r>
        <w:rPr>
          <w:noProof/>
        </w:rPr>
        <w:lastRenderedPageBreak/>
        <w:drawing>
          <wp:inline distT="0" distB="0" distL="0" distR="0" wp14:anchorId="27CA3D76" wp14:editId="66591392">
            <wp:extent cx="4648200" cy="41419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1114" cy="415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6D289" w14:textId="12FC16F1" w:rsidR="00C227F8" w:rsidRDefault="00C227F8">
      <w:r>
        <w:t xml:space="preserve">Contracts awaiting your approval will show a history of approval with </w:t>
      </w:r>
      <w:r w:rsidRPr="00C227F8">
        <w:rPr>
          <w:highlight w:val="yellow"/>
        </w:rPr>
        <w:t>Awaiting Action</w:t>
      </w:r>
      <w:r>
        <w:t xml:space="preserve"> </w:t>
      </w:r>
      <w:r w:rsidR="00BA3395">
        <w:br/>
      </w:r>
      <w:r>
        <w:t>under the next approvers name.</w:t>
      </w:r>
    </w:p>
    <w:p w14:paraId="38AD915A" w14:textId="0F7765D1" w:rsidR="00C227F8" w:rsidRDefault="00BA3395">
      <w:r>
        <w:t xml:space="preserve">Below the View Comments and Process History, are the </w:t>
      </w:r>
      <w:r w:rsidRPr="002D7C95">
        <w:rPr>
          <w:b/>
        </w:rPr>
        <w:t xml:space="preserve">Approve, Send Back, Add Approvers and Cancel </w:t>
      </w:r>
      <w:r w:rsidR="002D7C95">
        <w:t>buttons</w:t>
      </w:r>
      <w:r>
        <w:t>.</w:t>
      </w:r>
      <w:r w:rsidR="00E55C2F">
        <w:br/>
      </w:r>
    </w:p>
    <w:p w14:paraId="6C274D95" w14:textId="336E04A6" w:rsidR="00BA3395" w:rsidRDefault="00E55C2F" w:rsidP="002D7C9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00" behindDoc="0" locked="0" layoutInCell="1" allowOverlap="1" wp14:anchorId="2472FCB1" wp14:editId="005D1EA7">
                <wp:simplePos x="0" y="0"/>
                <wp:positionH relativeFrom="column">
                  <wp:posOffset>4485957</wp:posOffset>
                </wp:positionH>
                <wp:positionV relativeFrom="paragraph">
                  <wp:posOffset>1081723</wp:posOffset>
                </wp:positionV>
                <wp:extent cx="978408" cy="484632"/>
                <wp:effectExtent l="19050" t="19050" r="12700" b="29845"/>
                <wp:wrapNone/>
                <wp:docPr id="54" name="Left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EA96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4" o:spid="_x0000_s1026" type="#_x0000_t66" style="position:absolute;margin-left:353.2pt;margin-top:85.2pt;width:77.05pt;height:38.15pt;z-index:2516777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" adj="5350" fillcolor="yellow" strokecolor="yellow" strokeweight="1pt"/>
            </w:pict>
          </mc:Fallback>
        </mc:AlternateContent>
      </w:r>
      <w:r w:rsidR="002D7C95">
        <w:rPr>
          <w:noProof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35C847DE" wp14:editId="1AD5DF01">
                <wp:simplePos x="0" y="0"/>
                <wp:positionH relativeFrom="column">
                  <wp:posOffset>-276225</wp:posOffset>
                </wp:positionH>
                <wp:positionV relativeFrom="paragraph">
                  <wp:posOffset>1771650</wp:posOffset>
                </wp:positionV>
                <wp:extent cx="978408" cy="484632"/>
                <wp:effectExtent l="0" t="19050" r="31750" b="29845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153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0" o:spid="_x0000_s1026" type="#_x0000_t13" style="position:absolute;margin-left:-21.75pt;margin-top:139.5pt;width:77.05pt;height:38.15pt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" adj="16250" fillcolor="yellow" strokecolor="yellow" strokeweight="1pt"/>
            </w:pict>
          </mc:Fallback>
        </mc:AlternateContent>
      </w:r>
      <w:r w:rsidR="00BA3395">
        <w:rPr>
          <w:noProof/>
        </w:rPr>
        <w:drawing>
          <wp:inline distT="0" distB="0" distL="0" distR="0" wp14:anchorId="1BC1D3C8" wp14:editId="34F8A2C2">
            <wp:extent cx="5095156" cy="21621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98623" cy="216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4545B" w14:textId="21A75A6A" w:rsidR="00C227F8" w:rsidRDefault="00C227F8"/>
    <w:p w14:paraId="1E360485" w14:textId="1C8C8BA6" w:rsidR="002D7C95" w:rsidRPr="00E55C2F" w:rsidRDefault="002D7C95" w:rsidP="00985625">
      <w:pPr>
        <w:pStyle w:val="ListParagraph"/>
        <w:numPr>
          <w:ilvl w:val="0"/>
          <w:numId w:val="5"/>
        </w:numPr>
      </w:pPr>
      <w:r w:rsidRPr="00E55C2F">
        <w:rPr>
          <w:b/>
        </w:rPr>
        <w:t>Contract Review Action Options</w:t>
      </w:r>
    </w:p>
    <w:p w14:paraId="4C152CED" w14:textId="400A3F19" w:rsidR="00CE773F" w:rsidRPr="00D3556E" w:rsidRDefault="007141AF" w:rsidP="00CE773F">
      <w:pPr>
        <w:pStyle w:val="ListParagraph"/>
        <w:numPr>
          <w:ilvl w:val="1"/>
          <w:numId w:val="6"/>
        </w:numPr>
        <w:spacing w:after="0"/>
        <w:rPr>
          <w:i/>
        </w:rPr>
      </w:pPr>
      <w:r w:rsidRPr="00D3556E">
        <w:rPr>
          <w:noProof/>
        </w:rPr>
        <w:drawing>
          <wp:anchor distT="0" distB="0" distL="114300" distR="114300" simplePos="0" relativeHeight="251662340" behindDoc="0" locked="0" layoutInCell="1" allowOverlap="1" wp14:anchorId="41E56B01" wp14:editId="4876DEBE">
            <wp:simplePos x="0" y="0"/>
            <wp:positionH relativeFrom="column">
              <wp:posOffset>3081338</wp:posOffset>
            </wp:positionH>
            <wp:positionV relativeFrom="paragraph">
              <wp:posOffset>136525</wp:posOffset>
            </wp:positionV>
            <wp:extent cx="833438" cy="316941"/>
            <wp:effectExtent l="0" t="0" r="5080" b="698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316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C95" w:rsidRPr="00D3556E">
        <w:rPr>
          <w:b/>
          <w:bCs/>
        </w:rPr>
        <w:t>Approve</w:t>
      </w:r>
      <w:r w:rsidR="002D7C95" w:rsidRPr="00D3556E">
        <w:t>: to approve a contract, select the Approve button (Orange Button) at the bottom of the screen.</w:t>
      </w:r>
      <w:r w:rsidR="00CE773F">
        <w:t xml:space="preserve"> </w:t>
      </w:r>
      <w:r w:rsidR="00CE773F">
        <w:br/>
      </w:r>
      <w:r w:rsidR="00CE773F">
        <w:lastRenderedPageBreak/>
        <w:br/>
      </w:r>
      <w:r w:rsidR="00CE773F" w:rsidRPr="00D3556E">
        <w:rPr>
          <w:i/>
          <w:highlight w:val="yellow"/>
        </w:rPr>
        <w:t>After approving go to DocuSign to e-sign the contract</w:t>
      </w:r>
      <w:r w:rsidR="00CE773F" w:rsidRPr="00D3556E">
        <w:rPr>
          <w:i/>
        </w:rPr>
        <w:t xml:space="preserve">. </w:t>
      </w:r>
    </w:p>
    <w:p w14:paraId="147BBD3A" w14:textId="72A86CB2" w:rsidR="00CE773F" w:rsidRDefault="00CE773F" w:rsidP="00CE773F">
      <w:pPr>
        <w:spacing w:after="0"/>
      </w:pPr>
    </w:p>
    <w:p w14:paraId="0A868B2A" w14:textId="0CAEC402" w:rsidR="007141AF" w:rsidRPr="007141AF" w:rsidRDefault="007141AF" w:rsidP="00985625">
      <w:pPr>
        <w:pStyle w:val="ListParagraph"/>
        <w:numPr>
          <w:ilvl w:val="1"/>
          <w:numId w:val="6"/>
        </w:num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4" behindDoc="0" locked="0" layoutInCell="1" allowOverlap="1" wp14:anchorId="159DAB71" wp14:editId="5A4F886B">
            <wp:simplePos x="0" y="0"/>
            <wp:positionH relativeFrom="column">
              <wp:posOffset>3162719</wp:posOffset>
            </wp:positionH>
            <wp:positionV relativeFrom="paragraph">
              <wp:posOffset>173672</wp:posOffset>
            </wp:positionV>
            <wp:extent cx="766763" cy="282211"/>
            <wp:effectExtent l="0" t="0" r="0" b="381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63" cy="282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C95" w:rsidRPr="01577ACD">
        <w:rPr>
          <w:b/>
          <w:bCs/>
        </w:rPr>
        <w:t>Send Back</w:t>
      </w:r>
      <w:r w:rsidR="002D7C95">
        <w:t>: to select the Send Back butto</w:t>
      </w:r>
      <w:r>
        <w:t>n at the bottom of the screen.  A window box will pop up.</w:t>
      </w:r>
      <w:r>
        <w:br/>
      </w:r>
    </w:p>
    <w:p w14:paraId="6B08EDFB" w14:textId="2A80F420" w:rsidR="007141AF" w:rsidRPr="007141AF" w:rsidRDefault="007141AF" w:rsidP="0026064E">
      <w:pPr>
        <w:pStyle w:val="ListParagraph"/>
        <w:ind w:left="216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12" behindDoc="0" locked="0" layoutInCell="1" allowOverlap="1" wp14:anchorId="5B67E5B3" wp14:editId="49D8E7E0">
                <wp:simplePos x="0" y="0"/>
                <wp:positionH relativeFrom="column">
                  <wp:posOffset>3057525</wp:posOffset>
                </wp:positionH>
                <wp:positionV relativeFrom="paragraph">
                  <wp:posOffset>453390</wp:posOffset>
                </wp:positionV>
                <wp:extent cx="978408" cy="484632"/>
                <wp:effectExtent l="19050" t="19050" r="12700" b="29845"/>
                <wp:wrapNone/>
                <wp:docPr id="36" name="Lef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00565" id="Left Arrow 36" o:spid="_x0000_s1026" type="#_x0000_t66" style="position:absolute;margin-left:240.75pt;margin-top:35.7pt;width:77.05pt;height:38.15pt;z-index:2516654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" adj="5350" fillcolor="yellow" strokecolor="yellow" strokeweight="1pt"/>
            </w:pict>
          </mc:Fallback>
        </mc:AlternateContent>
      </w:r>
      <w:r>
        <w:rPr>
          <w:noProof/>
        </w:rPr>
        <w:drawing>
          <wp:inline distT="0" distB="0" distL="0" distR="0" wp14:anchorId="44327B59" wp14:editId="0610EE70">
            <wp:extent cx="1990725" cy="1788014"/>
            <wp:effectExtent l="0" t="0" r="0" b="31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16042" cy="181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D21DF" w14:textId="77777777" w:rsidR="007141AF" w:rsidRDefault="007141AF" w:rsidP="007141AF">
      <w:pPr>
        <w:pStyle w:val="ListParagraph"/>
      </w:pPr>
    </w:p>
    <w:p w14:paraId="19195E00" w14:textId="3D7784A5" w:rsidR="007141AF" w:rsidRPr="007141AF" w:rsidRDefault="007141AF" w:rsidP="00985625">
      <w:pPr>
        <w:pStyle w:val="ListParagraph"/>
        <w:numPr>
          <w:ilvl w:val="2"/>
          <w:numId w:val="18"/>
        </w:numPr>
        <w:spacing w:after="0"/>
        <w:rPr>
          <w:bCs/>
        </w:rPr>
      </w:pPr>
      <w:r w:rsidRPr="007141AF">
        <w:t xml:space="preserve">Select the 3 dots and lines to the right of the </w:t>
      </w:r>
      <w:r w:rsidRPr="007141AF">
        <w:rPr>
          <w:b/>
        </w:rPr>
        <w:t>To</w:t>
      </w:r>
      <w:r w:rsidRPr="007141AF">
        <w:t xml:space="preserve"> line and </w:t>
      </w:r>
      <w:r w:rsidR="002D7C95" w:rsidRPr="007141AF">
        <w:t xml:space="preserve">click on the name of the person who initiated the contract, or another person in the review workflow to send the contract back.  </w:t>
      </w:r>
      <w:r w:rsidRPr="007141AF">
        <w:br/>
      </w:r>
    </w:p>
    <w:p w14:paraId="6442F32A" w14:textId="66F70F0E" w:rsidR="002D7C95" w:rsidRPr="007141AF" w:rsidRDefault="002D7C95" w:rsidP="00985625">
      <w:pPr>
        <w:pStyle w:val="ListParagraph"/>
        <w:numPr>
          <w:ilvl w:val="2"/>
          <w:numId w:val="18"/>
        </w:numPr>
        <w:spacing w:after="0"/>
        <w:rPr>
          <w:bCs/>
        </w:rPr>
      </w:pPr>
      <w:r w:rsidRPr="007141AF">
        <w:t xml:space="preserve">Add notes in the </w:t>
      </w:r>
      <w:r w:rsidR="007141AF" w:rsidRPr="007141AF">
        <w:rPr>
          <w:b/>
        </w:rPr>
        <w:t>Reason</w:t>
      </w:r>
      <w:r w:rsidRPr="007141AF">
        <w:t xml:space="preserve"> box associated with the Send Back button to explain why the contract has been returned.  </w:t>
      </w:r>
      <w:r w:rsidRPr="007141AF">
        <w:rPr>
          <w:i/>
        </w:rPr>
        <w:t>Remember that the only person in the workflow who can edit the contract data or attachments is the contract initiator.</w:t>
      </w:r>
      <w:r w:rsidR="007141AF" w:rsidRPr="007141AF">
        <w:rPr>
          <w:noProof/>
        </w:rPr>
        <w:t xml:space="preserve"> </w:t>
      </w:r>
      <w:r w:rsidR="007141AF">
        <w:rPr>
          <w:noProof/>
        </w:rPr>
        <w:br/>
      </w:r>
    </w:p>
    <w:p w14:paraId="30B55CC8" w14:textId="72946898" w:rsidR="007141AF" w:rsidRPr="007141AF" w:rsidRDefault="007141AF" w:rsidP="00985625">
      <w:pPr>
        <w:pStyle w:val="ListParagraph"/>
        <w:numPr>
          <w:ilvl w:val="2"/>
          <w:numId w:val="18"/>
        </w:numPr>
        <w:spacing w:after="0"/>
        <w:rPr>
          <w:bCs/>
        </w:rPr>
      </w:pPr>
      <w:r>
        <w:rPr>
          <w:bCs/>
        </w:rPr>
        <w:t xml:space="preserve">Select </w:t>
      </w:r>
      <w:r w:rsidRPr="007141AF">
        <w:rPr>
          <w:b/>
          <w:bCs/>
        </w:rPr>
        <w:t>Submit</w:t>
      </w:r>
      <w:r>
        <w:rPr>
          <w:bCs/>
        </w:rPr>
        <w:t xml:space="preserve"> when complete or </w:t>
      </w:r>
      <w:r w:rsidRPr="007141AF">
        <w:rPr>
          <w:b/>
          <w:bCs/>
        </w:rPr>
        <w:t>Cancel</w:t>
      </w:r>
      <w:r>
        <w:rPr>
          <w:bCs/>
        </w:rPr>
        <w:t xml:space="preserve"> if you decide to not send back</w:t>
      </w:r>
    </w:p>
    <w:p w14:paraId="7BA19FEC" w14:textId="080908BA" w:rsidR="007141AF" w:rsidRPr="007141AF" w:rsidRDefault="007141AF" w:rsidP="007141AF">
      <w:pPr>
        <w:spacing w:after="0"/>
        <w:ind w:left="720"/>
        <w:rPr>
          <w:b/>
          <w:bCs/>
        </w:rPr>
      </w:pPr>
    </w:p>
    <w:p w14:paraId="2A3F8946" w14:textId="582D4901" w:rsidR="00DC67D3" w:rsidRPr="00DC67D3" w:rsidRDefault="00DC67D3" w:rsidP="00985625">
      <w:pPr>
        <w:pStyle w:val="ListParagraph"/>
        <w:numPr>
          <w:ilvl w:val="1"/>
          <w:numId w:val="6"/>
        </w:num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8" behindDoc="0" locked="0" layoutInCell="1" allowOverlap="1" wp14:anchorId="7218CF2D" wp14:editId="522DEDE4">
            <wp:simplePos x="0" y="0"/>
            <wp:positionH relativeFrom="column">
              <wp:posOffset>4686300</wp:posOffset>
            </wp:positionH>
            <wp:positionV relativeFrom="paragraph">
              <wp:posOffset>160020</wp:posOffset>
            </wp:positionV>
            <wp:extent cx="957263" cy="29281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2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C95" w:rsidRPr="01577ACD">
        <w:rPr>
          <w:b/>
          <w:bCs/>
        </w:rPr>
        <w:t>Add Approvers</w:t>
      </w:r>
      <w:r w:rsidR="002D7C95">
        <w:t xml:space="preserve">: to add an additional approver, select the Add Approvers if additional review outside of the workflow is required ad hoc. </w:t>
      </w:r>
    </w:p>
    <w:p w14:paraId="7A9AF6F2" w14:textId="77777777" w:rsidR="00DC67D3" w:rsidRPr="00DC67D3" w:rsidRDefault="00DC67D3" w:rsidP="00DC67D3">
      <w:pPr>
        <w:spacing w:after="0"/>
        <w:ind w:left="1080"/>
        <w:rPr>
          <w:b/>
          <w:bCs/>
        </w:rPr>
      </w:pPr>
    </w:p>
    <w:p w14:paraId="5DE96D77" w14:textId="14E2DD9B" w:rsidR="00DC67D3" w:rsidRDefault="002D7C95" w:rsidP="00985625">
      <w:pPr>
        <w:pStyle w:val="ListParagraph"/>
        <w:numPr>
          <w:ilvl w:val="2"/>
          <w:numId w:val="6"/>
        </w:numPr>
        <w:spacing w:after="0"/>
        <w:rPr>
          <w:b/>
          <w:bCs/>
        </w:rPr>
      </w:pPr>
      <w:r>
        <w:t>Type the first name and first few letters of the person’s last name to search for the person to add.  Select the person and add a note regarding</w:t>
      </w:r>
      <w:r w:rsidR="00DC67D3">
        <w:br/>
        <w:t xml:space="preserve">why they may need to review the contract. </w:t>
      </w:r>
      <w:r w:rsidR="0026064E">
        <w:t>Select Submit to send or Cancel to delete step.</w:t>
      </w:r>
    </w:p>
    <w:p w14:paraId="524DECFB" w14:textId="38AB3076" w:rsidR="00DC67D3" w:rsidRDefault="00DC67D3" w:rsidP="00DC67D3">
      <w:pPr>
        <w:pStyle w:val="ListParagraph"/>
        <w:spacing w:after="0"/>
        <w:ind w:left="2160"/>
      </w:pPr>
    </w:p>
    <w:p w14:paraId="6D4C34BD" w14:textId="1B49AF41" w:rsidR="00CE773F" w:rsidRDefault="00D3556E" w:rsidP="00D37CF4">
      <w:pPr>
        <w:pStyle w:val="ListParagraph"/>
        <w:spacing w:after="0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60" behindDoc="0" locked="0" layoutInCell="1" allowOverlap="1" wp14:anchorId="54C03C81" wp14:editId="17899528">
                <wp:simplePos x="0" y="0"/>
                <wp:positionH relativeFrom="column">
                  <wp:posOffset>3185795</wp:posOffset>
                </wp:positionH>
                <wp:positionV relativeFrom="paragraph">
                  <wp:posOffset>852170</wp:posOffset>
                </wp:positionV>
                <wp:extent cx="978408" cy="484632"/>
                <wp:effectExtent l="19050" t="19050" r="12700" b="29845"/>
                <wp:wrapNone/>
                <wp:docPr id="39" name="Lef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2E58C" id="Left Arrow 39" o:spid="_x0000_s1026" type="#_x0000_t66" style="position:absolute;margin-left:250.85pt;margin-top:67.1pt;width:77.05pt;height:38.15pt;z-index:2516674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" adj="5350" fillcolor="yellow" strokecolor="yellow" strokeweight="1pt"/>
            </w:pict>
          </mc:Fallback>
        </mc:AlternateContent>
      </w:r>
      <w:r w:rsidR="002D7C95">
        <w:t xml:space="preserve"> </w:t>
      </w:r>
      <w:r w:rsidR="00CE773F">
        <w:rPr>
          <w:noProof/>
        </w:rPr>
        <w:drawing>
          <wp:inline distT="0" distB="0" distL="0" distR="0" wp14:anchorId="46EA2167" wp14:editId="72795112">
            <wp:extent cx="2162175" cy="1346839"/>
            <wp:effectExtent l="0" t="0" r="0" b="571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29" cy="134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7CF4">
        <w:br/>
      </w:r>
    </w:p>
    <w:p w14:paraId="767C773B" w14:textId="1377997D" w:rsidR="00CE773F" w:rsidRPr="00BA3395" w:rsidRDefault="00CE773F" w:rsidP="00CE773F">
      <w:pPr>
        <w:pStyle w:val="ListParagraph"/>
        <w:numPr>
          <w:ilvl w:val="0"/>
          <w:numId w:val="5"/>
        </w:numPr>
      </w:pPr>
      <w:r>
        <w:t xml:space="preserve">Use </w:t>
      </w:r>
      <w:r w:rsidRPr="008E3998">
        <w:rPr>
          <w:b/>
        </w:rPr>
        <w:t>DocuSign</w:t>
      </w:r>
      <w:r>
        <w:t xml:space="preserve"> to securely electronically sign the contract that was just approve.</w:t>
      </w:r>
      <w:r>
        <w:br/>
      </w:r>
    </w:p>
    <w:p w14:paraId="1FF6F890" w14:textId="35D8A2D5" w:rsidR="00CE773F" w:rsidRDefault="00CE773F" w:rsidP="00CE773F">
      <w:pPr>
        <w:pStyle w:val="ListParagraph"/>
        <w:numPr>
          <w:ilvl w:val="1"/>
          <w:numId w:val="8"/>
        </w:numPr>
      </w:pPr>
      <w:r w:rsidRPr="008E3998">
        <w:rPr>
          <w:b/>
        </w:rPr>
        <w:t>Open</w:t>
      </w:r>
      <w:r>
        <w:t xml:space="preserve"> DocuSign (docusign.gatech.edu)</w:t>
      </w:r>
      <w:r w:rsidR="00D3556E">
        <w:t xml:space="preserve"> and log in</w:t>
      </w:r>
    </w:p>
    <w:p w14:paraId="740E7D64" w14:textId="6CEBB2E1" w:rsidR="00D37CF4" w:rsidRPr="00D37CF4" w:rsidRDefault="00CE773F" w:rsidP="00D37CF4">
      <w:pPr>
        <w:pStyle w:val="ListParagraph"/>
        <w:numPr>
          <w:ilvl w:val="1"/>
          <w:numId w:val="8"/>
        </w:numPr>
        <w:rPr>
          <w:i/>
        </w:rPr>
      </w:pPr>
      <w:r w:rsidRPr="00AC53E4">
        <w:lastRenderedPageBreak/>
        <w:t xml:space="preserve">Select </w:t>
      </w:r>
      <w:r w:rsidR="006439FB">
        <w:t>document to sign from DocuSign inbox</w:t>
      </w:r>
      <w:r w:rsidR="008E3998">
        <w:t xml:space="preserve"> or from an email in Outlook by</w:t>
      </w:r>
      <w:r w:rsidR="00D37CF4">
        <w:t xml:space="preserve"> selecting </w:t>
      </w:r>
      <w:r w:rsidR="008E3998">
        <w:rPr>
          <w:b/>
        </w:rPr>
        <w:t>REVIEW DOCUMENT</w:t>
      </w:r>
    </w:p>
    <w:p w14:paraId="2BBE0B19" w14:textId="6F1E034E" w:rsidR="00CE773F" w:rsidRDefault="008E3998" w:rsidP="00D37CF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4" behindDoc="0" locked="0" layoutInCell="1" allowOverlap="1" wp14:anchorId="22CD06B9" wp14:editId="36858E81">
                <wp:simplePos x="0" y="0"/>
                <wp:positionH relativeFrom="column">
                  <wp:posOffset>4855801</wp:posOffset>
                </wp:positionH>
                <wp:positionV relativeFrom="paragraph">
                  <wp:posOffset>1426805</wp:posOffset>
                </wp:positionV>
                <wp:extent cx="892158" cy="350540"/>
                <wp:effectExtent l="156210" t="0" r="217170" b="0"/>
                <wp:wrapNone/>
                <wp:docPr id="50" name="Lef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2205">
                          <a:off x="0" y="0"/>
                          <a:ext cx="892158" cy="35054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8EC7C" id="Left Arrow 50" o:spid="_x0000_s1026" type="#_x0000_t66" style="position:absolute;margin-left:382.35pt;margin-top:112.35pt;width:70.25pt;height:27.6pt;rotation:-2957634fd;z-index:2516736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" adj="4243" fillcolor="yellow" stroke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8" behindDoc="0" locked="0" layoutInCell="1" allowOverlap="1" wp14:anchorId="2DCBF186" wp14:editId="29BE50B7">
                <wp:simplePos x="0" y="0"/>
                <wp:positionH relativeFrom="column">
                  <wp:posOffset>3395662</wp:posOffset>
                </wp:positionH>
                <wp:positionV relativeFrom="paragraph">
                  <wp:posOffset>937578</wp:posOffset>
                </wp:positionV>
                <wp:extent cx="978408" cy="484632"/>
                <wp:effectExtent l="19050" t="19050" r="12700" b="29845"/>
                <wp:wrapNone/>
                <wp:docPr id="48" name="Lef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B629E" id="Left Arrow 48" o:spid="_x0000_s1026" type="#_x0000_t66" style="position:absolute;margin-left:267.35pt;margin-top:73.85pt;width:77.05pt;height:38.15pt;z-index:2516695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" adj="5350" fillcolor="yellow" strokecolor="yellow" strokeweight="1pt"/>
            </w:pict>
          </mc:Fallback>
        </mc:AlternateContent>
      </w:r>
      <w:r w:rsidR="00D37CF4">
        <w:rPr>
          <w:noProof/>
        </w:rPr>
        <w:drawing>
          <wp:inline distT="0" distB="0" distL="0" distR="0" wp14:anchorId="08F8561A" wp14:editId="179D7AD8">
            <wp:extent cx="3257550" cy="1501606"/>
            <wp:effectExtent l="0" t="0" r="0" b="38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83046" cy="15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555C6" w14:textId="021CBFEA" w:rsidR="00D37CF4" w:rsidRDefault="00D37CF4" w:rsidP="00D37CF4">
      <w:pPr>
        <w:pStyle w:val="ListParagraph"/>
        <w:numPr>
          <w:ilvl w:val="1"/>
          <w:numId w:val="8"/>
        </w:numPr>
      </w:pPr>
      <w:r>
        <w:t xml:space="preserve">Accept the electronic signature agreement and click </w:t>
      </w:r>
      <w:r w:rsidR="008E3998" w:rsidRPr="008E3998">
        <w:rPr>
          <w:b/>
        </w:rPr>
        <w:t>CONTINUE</w:t>
      </w:r>
    </w:p>
    <w:p w14:paraId="5C10F5C0" w14:textId="447C498A" w:rsidR="00D37CF4" w:rsidRDefault="008E3998" w:rsidP="00D37CF4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6" behindDoc="0" locked="0" layoutInCell="1" allowOverlap="1" wp14:anchorId="3928A46A" wp14:editId="618183F3">
                <wp:simplePos x="0" y="0"/>
                <wp:positionH relativeFrom="column">
                  <wp:posOffset>-85725</wp:posOffset>
                </wp:positionH>
                <wp:positionV relativeFrom="paragraph">
                  <wp:posOffset>39370</wp:posOffset>
                </wp:positionV>
                <wp:extent cx="978408" cy="484632"/>
                <wp:effectExtent l="0" t="19050" r="31750" b="29845"/>
                <wp:wrapNone/>
                <wp:docPr id="49" name="Right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675FD" id="Right Arrow 49" o:spid="_x0000_s1026" type="#_x0000_t13" style="position:absolute;margin-left:-6.75pt;margin-top:3.1pt;width:77.05pt;height:38.15pt;z-index:2516715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" adj="16250" fillcolor="yellow" strokecolor="yellow" strokeweight="1pt"/>
            </w:pict>
          </mc:Fallback>
        </mc:AlternateContent>
      </w:r>
    </w:p>
    <w:p w14:paraId="1881A4E8" w14:textId="501A2397" w:rsidR="00D37CF4" w:rsidRDefault="00D37CF4" w:rsidP="00D37CF4">
      <w:pPr>
        <w:pStyle w:val="ListParagraph"/>
        <w:ind w:left="1440"/>
      </w:pPr>
      <w:r>
        <w:rPr>
          <w:noProof/>
        </w:rPr>
        <w:drawing>
          <wp:inline distT="0" distB="0" distL="0" distR="0" wp14:anchorId="286F1D7A" wp14:editId="43EB7E2B">
            <wp:extent cx="4725919" cy="1367790"/>
            <wp:effectExtent l="0" t="0" r="0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31771" cy="136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A487BF9" w14:textId="51090526" w:rsidR="00D37CF4" w:rsidRDefault="00D37CF4" w:rsidP="00D37CF4">
      <w:pPr>
        <w:pStyle w:val="ListParagraph"/>
        <w:numPr>
          <w:ilvl w:val="1"/>
          <w:numId w:val="8"/>
        </w:numPr>
      </w:pPr>
      <w:r>
        <w:t>DocuSign</w:t>
      </w:r>
      <w:r w:rsidR="008E3998">
        <w:t xml:space="preserve"> will advance </w:t>
      </w:r>
      <w:r>
        <w:t>to the signature line</w:t>
      </w:r>
      <w:r w:rsidR="008E3998">
        <w:t xml:space="preserve"> where you will select </w:t>
      </w:r>
      <w:r w:rsidR="008E3998" w:rsidRPr="008E3998">
        <w:rPr>
          <w:b/>
        </w:rPr>
        <w:t>SIGN</w:t>
      </w:r>
      <w:r w:rsidR="008E3998">
        <w:t xml:space="preserve"> and your approved uploaded electronic signature will be inserted and encrypted.</w:t>
      </w:r>
    </w:p>
    <w:p w14:paraId="0DB2347D" w14:textId="101A6A9B" w:rsidR="00D37CF4" w:rsidRDefault="008E3998" w:rsidP="00D37CF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52" behindDoc="0" locked="0" layoutInCell="1" allowOverlap="1" wp14:anchorId="5FCCD12F" wp14:editId="60786D03">
                <wp:simplePos x="0" y="0"/>
                <wp:positionH relativeFrom="column">
                  <wp:posOffset>3805238</wp:posOffset>
                </wp:positionH>
                <wp:positionV relativeFrom="paragraph">
                  <wp:posOffset>127952</wp:posOffset>
                </wp:positionV>
                <wp:extent cx="978408" cy="484632"/>
                <wp:effectExtent l="19050" t="19050" r="12700" b="29845"/>
                <wp:wrapNone/>
                <wp:docPr id="51" name="Left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0F6F5" id="Left Arrow 51" o:spid="_x0000_s1026" type="#_x0000_t66" style="position:absolute;margin-left:299.65pt;margin-top:10.05pt;width:77.05pt;height:38.15pt;z-index:2516756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" adj="5350" fillcolor="yellow" strokecolor="yellow" strokeweight="1pt"/>
            </w:pict>
          </mc:Fallback>
        </mc:AlternateContent>
      </w:r>
      <w:r w:rsidR="00D37CF4">
        <w:rPr>
          <w:noProof/>
        </w:rPr>
        <w:drawing>
          <wp:inline distT="0" distB="0" distL="0" distR="0" wp14:anchorId="6DF26AA9" wp14:editId="5489A786">
            <wp:extent cx="3014663" cy="1357388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26468" cy="136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2AAB6" w14:textId="117A3D8F" w:rsidR="00D37CF4" w:rsidRDefault="00D37CF4" w:rsidP="00D37CF4"/>
    <w:p w14:paraId="09C8E0A5" w14:textId="1BB34A93" w:rsidR="00D37CF4" w:rsidRPr="008E3998" w:rsidRDefault="00D37CF4" w:rsidP="00D37CF4">
      <w:pPr>
        <w:pStyle w:val="ListParagraph"/>
        <w:numPr>
          <w:ilvl w:val="1"/>
          <w:numId w:val="8"/>
        </w:numPr>
        <w:rPr>
          <w:i/>
        </w:rPr>
      </w:pPr>
      <w:r w:rsidRPr="00D37CF4">
        <w:t xml:space="preserve">When all signature fields have been completed, select </w:t>
      </w:r>
      <w:r w:rsidRPr="008E3998">
        <w:rPr>
          <w:b/>
          <w:highlight w:val="yellow"/>
        </w:rPr>
        <w:t>FINISH</w:t>
      </w:r>
    </w:p>
    <w:p w14:paraId="4840A6C5" w14:textId="77777777" w:rsidR="008E3998" w:rsidRPr="008E3998" w:rsidRDefault="008E3998" w:rsidP="008E3998">
      <w:pPr>
        <w:pStyle w:val="ListParagraph"/>
        <w:ind w:left="1440"/>
        <w:rPr>
          <w:i/>
        </w:rPr>
      </w:pPr>
    </w:p>
    <w:p w14:paraId="2839F521" w14:textId="50AD42DD" w:rsidR="008E3998" w:rsidRPr="00D37CF4" w:rsidRDefault="008E3998" w:rsidP="008E3998">
      <w:pPr>
        <w:pStyle w:val="ListParagraph"/>
        <w:ind w:left="1440"/>
        <w:rPr>
          <w:i/>
        </w:rPr>
      </w:pPr>
      <w:r w:rsidRPr="008E3998">
        <w:rPr>
          <w:highlight w:val="yellow"/>
        </w:rPr>
        <w:t>The signed document will be sent to the originator (Contracting Officer for contracts) and uploaded by the Contracting Officer into Workday</w:t>
      </w:r>
    </w:p>
    <w:p w14:paraId="45217B94" w14:textId="1CE663A6" w:rsidR="00D37CF4" w:rsidRDefault="00D37CF4" w:rsidP="00D37CF4"/>
    <w:p w14:paraId="4D899FE9" w14:textId="77777777" w:rsidR="00D37CF4" w:rsidRPr="00D37CF4" w:rsidRDefault="00D37CF4" w:rsidP="00D37CF4">
      <w:pPr>
        <w:pStyle w:val="ListParagraph"/>
        <w:ind w:left="1080"/>
        <w:rPr>
          <w:color w:val="FF0000"/>
        </w:rPr>
      </w:pPr>
    </w:p>
    <w:p w14:paraId="0149F8F6" w14:textId="77777777" w:rsidR="00D37CF4" w:rsidRPr="00D37CF4" w:rsidRDefault="00D37CF4" w:rsidP="00D37CF4">
      <w:pPr>
        <w:jc w:val="center"/>
      </w:pPr>
    </w:p>
    <w:p w14:paraId="3BC84D80" w14:textId="3B0DC6F5" w:rsidR="00CE773F" w:rsidRDefault="00CE773F" w:rsidP="00CE773F">
      <w:pPr>
        <w:pStyle w:val="ListParagraph"/>
        <w:ind w:left="1440"/>
        <w:rPr>
          <w:highlight w:val="yellow"/>
        </w:rPr>
      </w:pPr>
    </w:p>
    <w:p w14:paraId="11480F1D" w14:textId="26AF7ADB" w:rsidR="606D6717" w:rsidRDefault="606D6717" w:rsidP="606D6717">
      <w:pPr>
        <w:rPr>
          <w:rFonts w:eastAsia="Calibri" w:cs="Times New Roman"/>
          <w:b/>
          <w:bCs/>
          <w:i/>
          <w:iCs/>
          <w:color w:val="EAAA00"/>
          <w:sz w:val="32"/>
          <w:szCs w:val="32"/>
        </w:rPr>
      </w:pPr>
    </w:p>
    <w:sectPr w:rsidR="606D6717" w:rsidSect="00B83C69">
      <w:headerReference w:type="default" r:id="rId29"/>
      <w:footerReference w:type="default" r:id="rId30"/>
      <w:headerReference w:type="first" r:id="rId31"/>
      <w:footerReference w:type="first" r:id="rId32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464B" w14:textId="77777777" w:rsidR="008F50C1" w:rsidRDefault="008F50C1" w:rsidP="006F2F52">
      <w:pPr>
        <w:spacing w:after="0" w:line="240" w:lineRule="auto"/>
      </w:pPr>
      <w:r>
        <w:separator/>
      </w:r>
    </w:p>
  </w:endnote>
  <w:endnote w:type="continuationSeparator" w:id="0">
    <w:p w14:paraId="750E53B4" w14:textId="77777777" w:rsidR="008F50C1" w:rsidRDefault="008F50C1" w:rsidP="006F2F52">
      <w:pPr>
        <w:spacing w:after="0" w:line="240" w:lineRule="auto"/>
      </w:pPr>
      <w:r>
        <w:continuationSeparator/>
      </w:r>
    </w:p>
  </w:endnote>
  <w:endnote w:type="continuationNotice" w:id="1">
    <w:p w14:paraId="512DAD11" w14:textId="77777777" w:rsidR="008F50C1" w:rsidRDefault="008F50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3CE6" w14:textId="01489BE0" w:rsidR="007D3187" w:rsidRDefault="007D3187" w:rsidP="00542B6C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C3C53">
      <w:rPr>
        <w:noProof/>
      </w:rPr>
      <w:t>28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C3C53">
      <w:rPr>
        <w:noProof/>
      </w:rPr>
      <w:t>30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82D60" w14:textId="1CFDAA0E" w:rsidR="007D3187" w:rsidRDefault="007D3187" w:rsidP="009F5B45">
    <w:pPr>
      <w:pStyle w:val="Footer"/>
    </w:pPr>
    <w:r w:rsidRPr="009F5B45">
      <w:rPr>
        <w:b/>
      </w:rPr>
      <w:t>Questions?</w:t>
    </w:r>
    <w:r>
      <w:t xml:space="preserve"> </w:t>
    </w:r>
    <w:r>
      <w:ptab w:relativeTo="margin" w:alignment="center" w:leader="none"/>
    </w:r>
    <w:r>
      <w:ptab w:relativeTo="margin" w:alignment="right" w:leader="none"/>
    </w:r>
    <w:r>
      <w:t>Published mm/dd/</w:t>
    </w:r>
    <w:proofErr w:type="spellStart"/>
    <w:r>
      <w:t>yyyy</w:t>
    </w:r>
    <w:proofErr w:type="spellEnd"/>
  </w:p>
  <w:p w14:paraId="5A01A872" w14:textId="5E43397C" w:rsidR="007D3187" w:rsidRDefault="007D3187" w:rsidP="009F5B45">
    <w:pPr>
      <w:pStyle w:val="Footer"/>
    </w:pPr>
    <w:r>
      <w:t>[</w:t>
    </w:r>
    <w:hyperlink r:id="rId1" w:history="1">
      <w:r w:rsidRPr="00871DD1">
        <w:rPr>
          <w:rStyle w:val="Hyperlink"/>
        </w:rPr>
        <w:t>tbdhelpdeskemail@gatech.edu</w:t>
      </w:r>
    </w:hyperlink>
    <w:r>
      <w:t>]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00323"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0032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686EA" w14:textId="77777777" w:rsidR="008F50C1" w:rsidRDefault="008F50C1" w:rsidP="006F2F52">
      <w:pPr>
        <w:spacing w:after="0" w:line="240" w:lineRule="auto"/>
      </w:pPr>
      <w:r>
        <w:separator/>
      </w:r>
    </w:p>
  </w:footnote>
  <w:footnote w:type="continuationSeparator" w:id="0">
    <w:p w14:paraId="7F368C60" w14:textId="77777777" w:rsidR="008F50C1" w:rsidRDefault="008F50C1" w:rsidP="006F2F52">
      <w:pPr>
        <w:spacing w:after="0" w:line="240" w:lineRule="auto"/>
      </w:pPr>
      <w:r>
        <w:continuationSeparator/>
      </w:r>
    </w:p>
  </w:footnote>
  <w:footnote w:type="continuationNotice" w:id="1">
    <w:p w14:paraId="1EC26127" w14:textId="77777777" w:rsidR="008F50C1" w:rsidRDefault="008F50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3AF83" w14:textId="1CA320D2" w:rsidR="007D3187" w:rsidRPr="00AA0768" w:rsidRDefault="007D3187" w:rsidP="00AA0768">
    <w:pPr>
      <w:ind w:left="-1080"/>
      <w:rPr>
        <w:rFonts w:ascii="Calibri" w:eastAsia="Calibri" w:hAnsi="Calibri" w:cs="Times New Roman"/>
        <w:color w:val="E7E6E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41F1F" w14:textId="6A74EB1E" w:rsidR="007D3187" w:rsidRDefault="007D3187" w:rsidP="00661A72">
    <w:pPr>
      <w:pStyle w:val="Header"/>
      <w:ind w:left="-1080"/>
    </w:pPr>
    <w:r w:rsidRPr="009D1BF1">
      <w:rPr>
        <w:rFonts w:ascii="Calibri" w:eastAsia="Calibri" w:hAnsi="Calibri" w:cs="Times New Roman"/>
        <w:noProof/>
        <w:color w:val="E7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6CBB56" wp14:editId="128048B2">
              <wp:simplePos x="0" y="0"/>
              <wp:positionH relativeFrom="page">
                <wp:posOffset>6062123</wp:posOffset>
              </wp:positionH>
              <wp:positionV relativeFrom="paragraph">
                <wp:posOffset>610235</wp:posOffset>
              </wp:positionV>
              <wp:extent cx="1294411" cy="1404620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4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8A593" w14:textId="77777777" w:rsidR="007D3187" w:rsidRPr="009D74C3" w:rsidRDefault="007D3187" w:rsidP="00661A72">
                          <w:pPr>
                            <w:rPr>
                              <w:b/>
                              <w:sz w:val="44"/>
                            </w:rPr>
                          </w:pPr>
                          <w:r w:rsidRPr="009D74C3">
                            <w:rPr>
                              <w:b/>
                              <w:sz w:val="44"/>
                            </w:rPr>
                            <w:t>Job Aid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6CBB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7.35pt;margin-top:48.05pt;width:101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" filled="f" stroked="f">
              <v:textbox style="mso-fit-shape-to-text:t">
                <w:txbxContent>
                  <w:p w14:paraId="7778A593" w14:textId="77777777" w:rsidR="007D3187" w:rsidRPr="009D74C3" w:rsidRDefault="007D3187" w:rsidP="00661A72">
                    <w:pPr>
                      <w:rPr>
                        <w:b/>
                        <w:sz w:val="44"/>
                      </w:rPr>
                    </w:pPr>
                    <w:r w:rsidRPr="009D74C3">
                      <w:rPr>
                        <w:b/>
                        <w:sz w:val="44"/>
                      </w:rPr>
                      <w:t>Job Aid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3A41AFAB" wp14:editId="6E5159FF">
          <wp:extent cx="7160821" cy="1023620"/>
          <wp:effectExtent l="0" t="0" r="254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845" cy="10293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64C"/>
    <w:multiLevelType w:val="hybridMultilevel"/>
    <w:tmpl w:val="924E5E9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E72EED"/>
    <w:multiLevelType w:val="hybridMultilevel"/>
    <w:tmpl w:val="090C6D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D323C"/>
    <w:multiLevelType w:val="hybridMultilevel"/>
    <w:tmpl w:val="DC4C04BE"/>
    <w:lvl w:ilvl="0" w:tplc="E3586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94E4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49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3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E5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C1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6B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A3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0D41"/>
    <w:multiLevelType w:val="hybridMultilevel"/>
    <w:tmpl w:val="532E6182"/>
    <w:lvl w:ilvl="0" w:tplc="0F34918C">
      <w:start w:val="1"/>
      <w:numFmt w:val="decimal"/>
      <w:lvlText w:val="%1."/>
      <w:lvlJc w:val="left"/>
      <w:pPr>
        <w:ind w:left="720" w:hanging="360"/>
      </w:pPr>
    </w:lvl>
    <w:lvl w:ilvl="1" w:tplc="2794E66E">
      <w:start w:val="1"/>
      <w:numFmt w:val="lowerLetter"/>
      <w:lvlText w:val="%2."/>
      <w:lvlJc w:val="left"/>
      <w:pPr>
        <w:ind w:left="1440" w:hanging="360"/>
      </w:pPr>
    </w:lvl>
    <w:lvl w:ilvl="2" w:tplc="A6CC4D8A">
      <w:start w:val="1"/>
      <w:numFmt w:val="lowerRoman"/>
      <w:lvlText w:val="%3."/>
      <w:lvlJc w:val="right"/>
      <w:pPr>
        <w:ind w:left="2160" w:hanging="180"/>
      </w:pPr>
    </w:lvl>
    <w:lvl w:ilvl="3" w:tplc="2C422FE2">
      <w:start w:val="1"/>
      <w:numFmt w:val="decimal"/>
      <w:lvlText w:val="%4."/>
      <w:lvlJc w:val="left"/>
      <w:pPr>
        <w:ind w:left="2880" w:hanging="360"/>
      </w:pPr>
    </w:lvl>
    <w:lvl w:ilvl="4" w:tplc="37AC4696">
      <w:start w:val="1"/>
      <w:numFmt w:val="lowerLetter"/>
      <w:lvlText w:val="%5."/>
      <w:lvlJc w:val="left"/>
      <w:pPr>
        <w:ind w:left="3600" w:hanging="360"/>
      </w:pPr>
    </w:lvl>
    <w:lvl w:ilvl="5" w:tplc="5CEE6EC4">
      <w:start w:val="1"/>
      <w:numFmt w:val="lowerRoman"/>
      <w:lvlText w:val="%6."/>
      <w:lvlJc w:val="right"/>
      <w:pPr>
        <w:ind w:left="4320" w:hanging="180"/>
      </w:pPr>
    </w:lvl>
    <w:lvl w:ilvl="6" w:tplc="EB548EFA">
      <w:start w:val="1"/>
      <w:numFmt w:val="decimal"/>
      <w:lvlText w:val="%7."/>
      <w:lvlJc w:val="left"/>
      <w:pPr>
        <w:ind w:left="5040" w:hanging="360"/>
      </w:pPr>
    </w:lvl>
    <w:lvl w:ilvl="7" w:tplc="9308FE3A">
      <w:start w:val="1"/>
      <w:numFmt w:val="lowerLetter"/>
      <w:lvlText w:val="%8."/>
      <w:lvlJc w:val="left"/>
      <w:pPr>
        <w:ind w:left="5760" w:hanging="360"/>
      </w:pPr>
    </w:lvl>
    <w:lvl w:ilvl="8" w:tplc="B0E6D9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30851"/>
    <w:multiLevelType w:val="hybridMultilevel"/>
    <w:tmpl w:val="53A8BC1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7F219F9"/>
    <w:multiLevelType w:val="multilevel"/>
    <w:tmpl w:val="E794AA1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6C20DA"/>
    <w:multiLevelType w:val="hybridMultilevel"/>
    <w:tmpl w:val="110A0EAE"/>
    <w:lvl w:ilvl="0" w:tplc="AB5C6F56">
      <w:start w:val="1"/>
      <w:numFmt w:val="decimal"/>
      <w:lvlText w:val="%1."/>
      <w:lvlJc w:val="left"/>
      <w:pPr>
        <w:ind w:left="720" w:hanging="360"/>
      </w:pPr>
    </w:lvl>
    <w:lvl w:ilvl="1" w:tplc="B5B8CE58">
      <w:start w:val="1"/>
      <w:numFmt w:val="lowerLetter"/>
      <w:lvlText w:val="%2."/>
      <w:lvlJc w:val="left"/>
      <w:pPr>
        <w:ind w:left="1440" w:hanging="360"/>
      </w:pPr>
    </w:lvl>
    <w:lvl w:ilvl="2" w:tplc="9DF89EA0">
      <w:start w:val="1"/>
      <w:numFmt w:val="lowerRoman"/>
      <w:lvlText w:val="%3."/>
      <w:lvlJc w:val="right"/>
      <w:pPr>
        <w:ind w:left="2160" w:hanging="180"/>
      </w:pPr>
    </w:lvl>
    <w:lvl w:ilvl="3" w:tplc="0682E94C">
      <w:start w:val="1"/>
      <w:numFmt w:val="decimal"/>
      <w:lvlText w:val="%4."/>
      <w:lvlJc w:val="left"/>
      <w:pPr>
        <w:ind w:left="2880" w:hanging="360"/>
      </w:pPr>
    </w:lvl>
    <w:lvl w:ilvl="4" w:tplc="BC0CB20E">
      <w:start w:val="1"/>
      <w:numFmt w:val="lowerLetter"/>
      <w:lvlText w:val="%5."/>
      <w:lvlJc w:val="left"/>
      <w:pPr>
        <w:ind w:left="3600" w:hanging="360"/>
      </w:pPr>
    </w:lvl>
    <w:lvl w:ilvl="5" w:tplc="5E681FBA">
      <w:start w:val="1"/>
      <w:numFmt w:val="lowerRoman"/>
      <w:lvlText w:val="%6."/>
      <w:lvlJc w:val="right"/>
      <w:pPr>
        <w:ind w:left="4320" w:hanging="180"/>
      </w:pPr>
    </w:lvl>
    <w:lvl w:ilvl="6" w:tplc="7C0E8F12">
      <w:start w:val="1"/>
      <w:numFmt w:val="decimal"/>
      <w:lvlText w:val="%7."/>
      <w:lvlJc w:val="left"/>
      <w:pPr>
        <w:ind w:left="5040" w:hanging="360"/>
      </w:pPr>
    </w:lvl>
    <w:lvl w:ilvl="7" w:tplc="2B4417F8">
      <w:start w:val="1"/>
      <w:numFmt w:val="lowerLetter"/>
      <w:lvlText w:val="%8."/>
      <w:lvlJc w:val="left"/>
      <w:pPr>
        <w:ind w:left="5760" w:hanging="360"/>
      </w:pPr>
    </w:lvl>
    <w:lvl w:ilvl="8" w:tplc="CD364E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619D9"/>
    <w:multiLevelType w:val="hybridMultilevel"/>
    <w:tmpl w:val="AC165340"/>
    <w:lvl w:ilvl="0" w:tplc="3EFEEFA4">
      <w:start w:val="1"/>
      <w:numFmt w:val="decimal"/>
      <w:lvlText w:val="%1."/>
      <w:lvlJc w:val="left"/>
      <w:pPr>
        <w:ind w:left="720" w:hanging="360"/>
      </w:pPr>
    </w:lvl>
    <w:lvl w:ilvl="1" w:tplc="1C0C4016">
      <w:start w:val="1"/>
      <w:numFmt w:val="lowerLetter"/>
      <w:lvlText w:val="%2."/>
      <w:lvlJc w:val="left"/>
      <w:pPr>
        <w:ind w:left="1440" w:hanging="360"/>
      </w:pPr>
    </w:lvl>
    <w:lvl w:ilvl="2" w:tplc="13CCBCF8">
      <w:start w:val="1"/>
      <w:numFmt w:val="lowerRoman"/>
      <w:lvlText w:val="%3."/>
      <w:lvlJc w:val="right"/>
      <w:pPr>
        <w:ind w:left="2160" w:hanging="180"/>
      </w:pPr>
    </w:lvl>
    <w:lvl w:ilvl="3" w:tplc="30164BB4">
      <w:start w:val="1"/>
      <w:numFmt w:val="decimal"/>
      <w:lvlText w:val="%4."/>
      <w:lvlJc w:val="left"/>
      <w:pPr>
        <w:ind w:left="2880" w:hanging="360"/>
      </w:pPr>
    </w:lvl>
    <w:lvl w:ilvl="4" w:tplc="B8D4480E">
      <w:start w:val="1"/>
      <w:numFmt w:val="lowerLetter"/>
      <w:lvlText w:val="%5."/>
      <w:lvlJc w:val="left"/>
      <w:pPr>
        <w:ind w:left="3600" w:hanging="360"/>
      </w:pPr>
    </w:lvl>
    <w:lvl w:ilvl="5" w:tplc="9E722706">
      <w:start w:val="1"/>
      <w:numFmt w:val="lowerRoman"/>
      <w:lvlText w:val="%6."/>
      <w:lvlJc w:val="right"/>
      <w:pPr>
        <w:ind w:left="4320" w:hanging="180"/>
      </w:pPr>
    </w:lvl>
    <w:lvl w:ilvl="6" w:tplc="9188B758">
      <w:start w:val="1"/>
      <w:numFmt w:val="decimal"/>
      <w:lvlText w:val="%7."/>
      <w:lvlJc w:val="left"/>
      <w:pPr>
        <w:ind w:left="5040" w:hanging="360"/>
      </w:pPr>
    </w:lvl>
    <w:lvl w:ilvl="7" w:tplc="313E6CA0">
      <w:start w:val="1"/>
      <w:numFmt w:val="lowerLetter"/>
      <w:lvlText w:val="%8."/>
      <w:lvlJc w:val="left"/>
      <w:pPr>
        <w:ind w:left="5760" w:hanging="360"/>
      </w:pPr>
    </w:lvl>
    <w:lvl w:ilvl="8" w:tplc="D5D26E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44424"/>
    <w:multiLevelType w:val="hybridMultilevel"/>
    <w:tmpl w:val="DDA81490"/>
    <w:lvl w:ilvl="0" w:tplc="16A05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E6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8A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28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82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C7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CF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80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A7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F5DC6"/>
    <w:multiLevelType w:val="hybridMultilevel"/>
    <w:tmpl w:val="8CE82A24"/>
    <w:lvl w:ilvl="0" w:tplc="F7F2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CE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2E4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4F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29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6A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21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E7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C6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30C72"/>
    <w:multiLevelType w:val="hybridMultilevel"/>
    <w:tmpl w:val="56DC9D80"/>
    <w:lvl w:ilvl="0" w:tplc="E3586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2A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E4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49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3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E5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C1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6B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A3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861E9"/>
    <w:multiLevelType w:val="hybridMultilevel"/>
    <w:tmpl w:val="36D4F2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E6515"/>
    <w:multiLevelType w:val="hybridMultilevel"/>
    <w:tmpl w:val="5A34089E"/>
    <w:lvl w:ilvl="0" w:tplc="15FC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6A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65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6D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F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66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8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92059"/>
    <w:multiLevelType w:val="hybridMultilevel"/>
    <w:tmpl w:val="7D0CBDB6"/>
    <w:lvl w:ilvl="0" w:tplc="9170E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44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4F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0E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A1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EF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42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E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E5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3300A"/>
    <w:multiLevelType w:val="hybridMultilevel"/>
    <w:tmpl w:val="909EA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104DC"/>
    <w:multiLevelType w:val="hybridMultilevel"/>
    <w:tmpl w:val="48BA6C2A"/>
    <w:lvl w:ilvl="0" w:tplc="0E286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E9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E7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E2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25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E2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0E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41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24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20E44"/>
    <w:multiLevelType w:val="hybridMultilevel"/>
    <w:tmpl w:val="EE8AA762"/>
    <w:lvl w:ilvl="0" w:tplc="0B1223A0">
      <w:start w:val="1"/>
      <w:numFmt w:val="decimal"/>
      <w:lvlText w:val="%1."/>
      <w:lvlJc w:val="left"/>
      <w:pPr>
        <w:ind w:left="720" w:hanging="360"/>
      </w:pPr>
    </w:lvl>
    <w:lvl w:ilvl="1" w:tplc="33DA8100">
      <w:start w:val="1"/>
      <w:numFmt w:val="lowerLetter"/>
      <w:lvlText w:val="%2."/>
      <w:lvlJc w:val="left"/>
      <w:pPr>
        <w:ind w:left="1440" w:hanging="360"/>
      </w:pPr>
    </w:lvl>
    <w:lvl w:ilvl="2" w:tplc="729C6010">
      <w:start w:val="1"/>
      <w:numFmt w:val="lowerRoman"/>
      <w:lvlText w:val="%3."/>
      <w:lvlJc w:val="right"/>
      <w:pPr>
        <w:ind w:left="2160" w:hanging="180"/>
      </w:pPr>
    </w:lvl>
    <w:lvl w:ilvl="3" w:tplc="AFCE231C">
      <w:start w:val="1"/>
      <w:numFmt w:val="decimal"/>
      <w:lvlText w:val="%4."/>
      <w:lvlJc w:val="left"/>
      <w:pPr>
        <w:ind w:left="2880" w:hanging="360"/>
      </w:pPr>
    </w:lvl>
    <w:lvl w:ilvl="4" w:tplc="6E60C216">
      <w:start w:val="1"/>
      <w:numFmt w:val="lowerLetter"/>
      <w:lvlText w:val="%5."/>
      <w:lvlJc w:val="left"/>
      <w:pPr>
        <w:ind w:left="3600" w:hanging="360"/>
      </w:pPr>
    </w:lvl>
    <w:lvl w:ilvl="5" w:tplc="3670C062">
      <w:start w:val="1"/>
      <w:numFmt w:val="lowerRoman"/>
      <w:lvlText w:val="%6."/>
      <w:lvlJc w:val="right"/>
      <w:pPr>
        <w:ind w:left="4320" w:hanging="180"/>
      </w:pPr>
    </w:lvl>
    <w:lvl w:ilvl="6" w:tplc="E54E5E32">
      <w:start w:val="1"/>
      <w:numFmt w:val="decimal"/>
      <w:lvlText w:val="%7."/>
      <w:lvlJc w:val="left"/>
      <w:pPr>
        <w:ind w:left="5040" w:hanging="360"/>
      </w:pPr>
    </w:lvl>
    <w:lvl w:ilvl="7" w:tplc="35CE6FFE">
      <w:start w:val="1"/>
      <w:numFmt w:val="lowerLetter"/>
      <w:lvlText w:val="%8."/>
      <w:lvlJc w:val="left"/>
      <w:pPr>
        <w:ind w:left="5760" w:hanging="360"/>
      </w:pPr>
    </w:lvl>
    <w:lvl w:ilvl="8" w:tplc="C2C464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B2CFA"/>
    <w:multiLevelType w:val="hybridMultilevel"/>
    <w:tmpl w:val="AC583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67670"/>
    <w:multiLevelType w:val="hybridMultilevel"/>
    <w:tmpl w:val="2B70C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14"/>
  </w:num>
  <w:num w:numId="14">
    <w:abstractNumId w:val="17"/>
  </w:num>
  <w:num w:numId="15">
    <w:abstractNumId w:val="18"/>
  </w:num>
  <w:num w:numId="16">
    <w:abstractNumId w:val="4"/>
  </w:num>
  <w:num w:numId="17">
    <w:abstractNumId w:val="0"/>
  </w:num>
  <w:num w:numId="18">
    <w:abstractNumId w:val="2"/>
  </w:num>
  <w:num w:numId="1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C1"/>
    <w:rsid w:val="00013240"/>
    <w:rsid w:val="00020757"/>
    <w:rsid w:val="00057871"/>
    <w:rsid w:val="00061C43"/>
    <w:rsid w:val="00083C65"/>
    <w:rsid w:val="00091C35"/>
    <w:rsid w:val="000973F9"/>
    <w:rsid w:val="00097C38"/>
    <w:rsid w:val="000C2382"/>
    <w:rsid w:val="000C6C3A"/>
    <w:rsid w:val="000D63A2"/>
    <w:rsid w:val="000D70BC"/>
    <w:rsid w:val="000F59A5"/>
    <w:rsid w:val="000F7152"/>
    <w:rsid w:val="000F7F4E"/>
    <w:rsid w:val="00100323"/>
    <w:rsid w:val="001419E2"/>
    <w:rsid w:val="001441CA"/>
    <w:rsid w:val="0015082B"/>
    <w:rsid w:val="001530A4"/>
    <w:rsid w:val="00164E3B"/>
    <w:rsid w:val="00171F12"/>
    <w:rsid w:val="00177B91"/>
    <w:rsid w:val="00191F7A"/>
    <w:rsid w:val="00193633"/>
    <w:rsid w:val="0019496A"/>
    <w:rsid w:val="00195709"/>
    <w:rsid w:val="001C5943"/>
    <w:rsid w:val="001E7839"/>
    <w:rsid w:val="00206E82"/>
    <w:rsid w:val="00221AA6"/>
    <w:rsid w:val="002318E0"/>
    <w:rsid w:val="0023335F"/>
    <w:rsid w:val="002339B4"/>
    <w:rsid w:val="002354C4"/>
    <w:rsid w:val="002358EF"/>
    <w:rsid w:val="00253B2B"/>
    <w:rsid w:val="0026064E"/>
    <w:rsid w:val="00261BC4"/>
    <w:rsid w:val="002632DC"/>
    <w:rsid w:val="00271D1A"/>
    <w:rsid w:val="00283500"/>
    <w:rsid w:val="00285A63"/>
    <w:rsid w:val="002A3D7E"/>
    <w:rsid w:val="002D31CD"/>
    <w:rsid w:val="002D7C95"/>
    <w:rsid w:val="002F1284"/>
    <w:rsid w:val="00302BEA"/>
    <w:rsid w:val="00314BA5"/>
    <w:rsid w:val="003162EC"/>
    <w:rsid w:val="00316C1C"/>
    <w:rsid w:val="003359C2"/>
    <w:rsid w:val="003440A9"/>
    <w:rsid w:val="00351169"/>
    <w:rsid w:val="003525A4"/>
    <w:rsid w:val="003533D2"/>
    <w:rsid w:val="00357512"/>
    <w:rsid w:val="00357EBA"/>
    <w:rsid w:val="00365B02"/>
    <w:rsid w:val="003848B4"/>
    <w:rsid w:val="00395925"/>
    <w:rsid w:val="003A488B"/>
    <w:rsid w:val="003C203F"/>
    <w:rsid w:val="003C5284"/>
    <w:rsid w:val="00405328"/>
    <w:rsid w:val="00413971"/>
    <w:rsid w:val="004164CB"/>
    <w:rsid w:val="004254F2"/>
    <w:rsid w:val="00451C81"/>
    <w:rsid w:val="0045645B"/>
    <w:rsid w:val="00465AAD"/>
    <w:rsid w:val="004858D4"/>
    <w:rsid w:val="0049295F"/>
    <w:rsid w:val="004A5CAC"/>
    <w:rsid w:val="004B2BD6"/>
    <w:rsid w:val="004B49EA"/>
    <w:rsid w:val="004B4AB2"/>
    <w:rsid w:val="004C2612"/>
    <w:rsid w:val="004C4D37"/>
    <w:rsid w:val="004C6361"/>
    <w:rsid w:val="004D781F"/>
    <w:rsid w:val="004E1F3F"/>
    <w:rsid w:val="004E3162"/>
    <w:rsid w:val="004F2E79"/>
    <w:rsid w:val="00512755"/>
    <w:rsid w:val="00512F43"/>
    <w:rsid w:val="00534E1D"/>
    <w:rsid w:val="0054091A"/>
    <w:rsid w:val="00542B6C"/>
    <w:rsid w:val="00553F04"/>
    <w:rsid w:val="0056068E"/>
    <w:rsid w:val="00590902"/>
    <w:rsid w:val="00592C12"/>
    <w:rsid w:val="005A4AE1"/>
    <w:rsid w:val="005A7FA8"/>
    <w:rsid w:val="005D1FCC"/>
    <w:rsid w:val="00600B7D"/>
    <w:rsid w:val="00611052"/>
    <w:rsid w:val="006230EE"/>
    <w:rsid w:val="00632311"/>
    <w:rsid w:val="0063612A"/>
    <w:rsid w:val="006439FB"/>
    <w:rsid w:val="0064685A"/>
    <w:rsid w:val="00661A72"/>
    <w:rsid w:val="006726BE"/>
    <w:rsid w:val="0067733F"/>
    <w:rsid w:val="00691BFB"/>
    <w:rsid w:val="00696B73"/>
    <w:rsid w:val="00697205"/>
    <w:rsid w:val="0069732D"/>
    <w:rsid w:val="006B2E5B"/>
    <w:rsid w:val="006B3578"/>
    <w:rsid w:val="006F0D7F"/>
    <w:rsid w:val="006F2F52"/>
    <w:rsid w:val="007012FF"/>
    <w:rsid w:val="00706826"/>
    <w:rsid w:val="007075B4"/>
    <w:rsid w:val="00711230"/>
    <w:rsid w:val="007141AF"/>
    <w:rsid w:val="0075236A"/>
    <w:rsid w:val="00755CC1"/>
    <w:rsid w:val="00771055"/>
    <w:rsid w:val="00795941"/>
    <w:rsid w:val="007A485D"/>
    <w:rsid w:val="007C3C53"/>
    <w:rsid w:val="007C3E37"/>
    <w:rsid w:val="007D3187"/>
    <w:rsid w:val="007F4F99"/>
    <w:rsid w:val="007F51C5"/>
    <w:rsid w:val="007F65D8"/>
    <w:rsid w:val="007F7817"/>
    <w:rsid w:val="0080047C"/>
    <w:rsid w:val="00803E49"/>
    <w:rsid w:val="008214EF"/>
    <w:rsid w:val="00833A7A"/>
    <w:rsid w:val="00853AAA"/>
    <w:rsid w:val="00857645"/>
    <w:rsid w:val="0087772C"/>
    <w:rsid w:val="00884E64"/>
    <w:rsid w:val="00890D53"/>
    <w:rsid w:val="00891C38"/>
    <w:rsid w:val="008C015E"/>
    <w:rsid w:val="008E3998"/>
    <w:rsid w:val="008E72BC"/>
    <w:rsid w:val="008F3F9C"/>
    <w:rsid w:val="008F4875"/>
    <w:rsid w:val="008F50C1"/>
    <w:rsid w:val="009015F5"/>
    <w:rsid w:val="00904BD9"/>
    <w:rsid w:val="0092027F"/>
    <w:rsid w:val="00921282"/>
    <w:rsid w:val="00923FC9"/>
    <w:rsid w:val="009326BA"/>
    <w:rsid w:val="00950BFF"/>
    <w:rsid w:val="00954BB1"/>
    <w:rsid w:val="00954D46"/>
    <w:rsid w:val="00956149"/>
    <w:rsid w:val="00977C5F"/>
    <w:rsid w:val="0098201D"/>
    <w:rsid w:val="00985625"/>
    <w:rsid w:val="00986162"/>
    <w:rsid w:val="009941E9"/>
    <w:rsid w:val="009A2C88"/>
    <w:rsid w:val="009B7FB9"/>
    <w:rsid w:val="009C1595"/>
    <w:rsid w:val="009C67CB"/>
    <w:rsid w:val="009D1BF1"/>
    <w:rsid w:val="009D74C3"/>
    <w:rsid w:val="009E5C13"/>
    <w:rsid w:val="009F068A"/>
    <w:rsid w:val="009F5B45"/>
    <w:rsid w:val="00A15F23"/>
    <w:rsid w:val="00A200D5"/>
    <w:rsid w:val="00A26DEC"/>
    <w:rsid w:val="00A27F80"/>
    <w:rsid w:val="00A35520"/>
    <w:rsid w:val="00A42D69"/>
    <w:rsid w:val="00A51C71"/>
    <w:rsid w:val="00A54E1E"/>
    <w:rsid w:val="00A5528F"/>
    <w:rsid w:val="00A5726D"/>
    <w:rsid w:val="00A575D8"/>
    <w:rsid w:val="00A6560D"/>
    <w:rsid w:val="00A701A4"/>
    <w:rsid w:val="00A70AD0"/>
    <w:rsid w:val="00A76C05"/>
    <w:rsid w:val="00A775C3"/>
    <w:rsid w:val="00A87DD1"/>
    <w:rsid w:val="00AA0768"/>
    <w:rsid w:val="00AA1A7F"/>
    <w:rsid w:val="00AC53E4"/>
    <w:rsid w:val="00AD46A9"/>
    <w:rsid w:val="00AD765E"/>
    <w:rsid w:val="00AD792E"/>
    <w:rsid w:val="00AF3246"/>
    <w:rsid w:val="00B0436D"/>
    <w:rsid w:val="00B40991"/>
    <w:rsid w:val="00B44385"/>
    <w:rsid w:val="00B63BC1"/>
    <w:rsid w:val="00B64DF6"/>
    <w:rsid w:val="00B81CC7"/>
    <w:rsid w:val="00B83C69"/>
    <w:rsid w:val="00B92AC3"/>
    <w:rsid w:val="00B9354D"/>
    <w:rsid w:val="00BA3395"/>
    <w:rsid w:val="00BA7192"/>
    <w:rsid w:val="00BC5C50"/>
    <w:rsid w:val="00BC6E70"/>
    <w:rsid w:val="00BD3432"/>
    <w:rsid w:val="00BE7EF6"/>
    <w:rsid w:val="00BF3421"/>
    <w:rsid w:val="00BF56AC"/>
    <w:rsid w:val="00C00842"/>
    <w:rsid w:val="00C0376C"/>
    <w:rsid w:val="00C045CA"/>
    <w:rsid w:val="00C227F8"/>
    <w:rsid w:val="00C23A42"/>
    <w:rsid w:val="00C67994"/>
    <w:rsid w:val="00C74B31"/>
    <w:rsid w:val="00C8172B"/>
    <w:rsid w:val="00C84FCF"/>
    <w:rsid w:val="00C8746C"/>
    <w:rsid w:val="00C91024"/>
    <w:rsid w:val="00CB7DEE"/>
    <w:rsid w:val="00CC0BE9"/>
    <w:rsid w:val="00CC1CBC"/>
    <w:rsid w:val="00CD77FD"/>
    <w:rsid w:val="00CE773F"/>
    <w:rsid w:val="00D22EE4"/>
    <w:rsid w:val="00D2500C"/>
    <w:rsid w:val="00D3556E"/>
    <w:rsid w:val="00D37CF4"/>
    <w:rsid w:val="00D52D5D"/>
    <w:rsid w:val="00D71EC9"/>
    <w:rsid w:val="00D727F1"/>
    <w:rsid w:val="00D72F3A"/>
    <w:rsid w:val="00D86A1D"/>
    <w:rsid w:val="00D92274"/>
    <w:rsid w:val="00D96423"/>
    <w:rsid w:val="00DC67D3"/>
    <w:rsid w:val="00DD0291"/>
    <w:rsid w:val="00DD7342"/>
    <w:rsid w:val="00DE629F"/>
    <w:rsid w:val="00E0443C"/>
    <w:rsid w:val="00E06CA7"/>
    <w:rsid w:val="00E1314D"/>
    <w:rsid w:val="00E27358"/>
    <w:rsid w:val="00E55C2F"/>
    <w:rsid w:val="00E62B7D"/>
    <w:rsid w:val="00E62E34"/>
    <w:rsid w:val="00E6565A"/>
    <w:rsid w:val="00E87181"/>
    <w:rsid w:val="00EA0339"/>
    <w:rsid w:val="00EA293D"/>
    <w:rsid w:val="00EA6027"/>
    <w:rsid w:val="00EB3FCC"/>
    <w:rsid w:val="00EC12D7"/>
    <w:rsid w:val="00EC3498"/>
    <w:rsid w:val="00ED26EB"/>
    <w:rsid w:val="00ED7F75"/>
    <w:rsid w:val="00EE12DB"/>
    <w:rsid w:val="00EE653B"/>
    <w:rsid w:val="00F11384"/>
    <w:rsid w:val="00F27873"/>
    <w:rsid w:val="00F74D54"/>
    <w:rsid w:val="00F9777B"/>
    <w:rsid w:val="00FC23E6"/>
    <w:rsid w:val="00FC608B"/>
    <w:rsid w:val="00FD4504"/>
    <w:rsid w:val="00FF0A6E"/>
    <w:rsid w:val="00FF55E6"/>
    <w:rsid w:val="01577ACD"/>
    <w:rsid w:val="0336E0B8"/>
    <w:rsid w:val="072DF0C4"/>
    <w:rsid w:val="09F26721"/>
    <w:rsid w:val="0F22B40D"/>
    <w:rsid w:val="0F95F6DC"/>
    <w:rsid w:val="14B3B82F"/>
    <w:rsid w:val="16B60E9D"/>
    <w:rsid w:val="1A0A7702"/>
    <w:rsid w:val="1A215A2F"/>
    <w:rsid w:val="1D65E3A0"/>
    <w:rsid w:val="1EA2CD98"/>
    <w:rsid w:val="1EFEC26F"/>
    <w:rsid w:val="20456CAC"/>
    <w:rsid w:val="304BB44A"/>
    <w:rsid w:val="3639DD58"/>
    <w:rsid w:val="3708A30E"/>
    <w:rsid w:val="37752CCC"/>
    <w:rsid w:val="3A0B7BA3"/>
    <w:rsid w:val="489A696A"/>
    <w:rsid w:val="52C02279"/>
    <w:rsid w:val="5CB508BA"/>
    <w:rsid w:val="5CE61D86"/>
    <w:rsid w:val="606D6717"/>
    <w:rsid w:val="6409D165"/>
    <w:rsid w:val="6F82FFAE"/>
    <w:rsid w:val="71C344F5"/>
    <w:rsid w:val="740B5C82"/>
    <w:rsid w:val="785BAB37"/>
    <w:rsid w:val="7F7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3EEEE"/>
  <w15:chartTrackingRefBased/>
  <w15:docId w15:val="{58F85BA5-45B8-4F08-A692-75B2922A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5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F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F52"/>
  </w:style>
  <w:style w:type="paragraph" w:styleId="Footer">
    <w:name w:val="footer"/>
    <w:basedOn w:val="Normal"/>
    <w:link w:val="FooterChar"/>
    <w:uiPriority w:val="99"/>
    <w:unhideWhenUsed/>
    <w:rsid w:val="006F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F52"/>
  </w:style>
  <w:style w:type="character" w:customStyle="1" w:styleId="Heading1Char">
    <w:name w:val="Heading 1 Char"/>
    <w:basedOn w:val="DefaultParagraphFont"/>
    <w:link w:val="Heading1"/>
    <w:uiPriority w:val="9"/>
    <w:rsid w:val="006F2F5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00B7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0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7D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7D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7D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00B7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34E1D"/>
    <w:pPr>
      <w:numPr>
        <w:ilvl w:val="1"/>
      </w:numPr>
    </w:pPr>
    <w:rPr>
      <w:rFonts w:eastAsiaTheme="minorEastAsia"/>
      <w:color w:val="A5A5A5" w:themeColor="accent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4E1D"/>
    <w:rPr>
      <w:rFonts w:ascii="Arial" w:eastAsiaTheme="minorEastAsia" w:hAnsi="Arial"/>
      <w:color w:val="A5A5A5" w:themeColor="accent3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6565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65A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63BC1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13240"/>
    <w:pPr>
      <w:spacing w:after="0" w:line="240" w:lineRule="auto"/>
    </w:pPr>
    <w:rPr>
      <w:rFonts w:ascii="Arial" w:hAnsi="Arial"/>
    </w:rPr>
  </w:style>
  <w:style w:type="character" w:customStyle="1" w:styleId="normaltextrun">
    <w:name w:val="normaltextrun"/>
    <w:basedOn w:val="DefaultParagraphFont"/>
    <w:rsid w:val="00706826"/>
  </w:style>
  <w:style w:type="paragraph" w:customStyle="1" w:styleId="paragraph">
    <w:name w:val="paragraph"/>
    <w:basedOn w:val="Normal"/>
    <w:rsid w:val="0009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097C38"/>
  </w:style>
  <w:style w:type="character" w:customStyle="1" w:styleId="eop">
    <w:name w:val="eop"/>
    <w:basedOn w:val="DefaultParagraphFont"/>
    <w:rsid w:val="0009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bdhelpdeskemail@gatech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oebsting\Downloads\ERP_JobAid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TargetPath xmlns="http://schemas.microsoft.com/sharepoint/v3">default</RoutingTargetPath>
    <RoutingTargetFolder xmlns="http://schemas.microsoft.com/sharepoint/v3">default</RoutingTargetFolder>
    <IconOverlay xmlns="http://schemas.microsoft.com/sharepoint/v4" xsi:nil="true"/>
    <_Flow_SignoffStatus xmlns="9feacd38-726a-4c59-964d-35ff194cdd8d" xsi:nil="true"/>
    <Status xmlns="9feacd38-726a-4c59-964d-35ff194cdd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72C75E954BA4FBA5C71B5273FE76C" ma:contentTypeVersion="17" ma:contentTypeDescription="Create a new document." ma:contentTypeScope="" ma:versionID="42aee313ffe94b76a6d2d2f1caa78e4e">
  <xsd:schema xmlns:xsd="http://www.w3.org/2001/XMLSchema" xmlns:xs="http://www.w3.org/2001/XMLSchema" xmlns:p="http://schemas.microsoft.com/office/2006/metadata/properties" xmlns:ns1="http://schemas.microsoft.com/sharepoint/v3" xmlns:ns2="9feacd38-726a-4c59-964d-35ff194cdd8d" xmlns:ns3="9ee8bd69-b1b2-4bc1-8f1a-b7c0bf30b9eb" xmlns:ns4="http://schemas.microsoft.com/sharepoint/v4" targetNamespace="http://schemas.microsoft.com/office/2006/metadata/properties" ma:root="true" ma:fieldsID="7408d1e646cf7ac6dfc53136149dcd7c" ns1:_="" ns2:_="" ns3:_="" ns4:_="">
    <xsd:import namespace="http://schemas.microsoft.com/sharepoint/v3"/>
    <xsd:import namespace="9feacd38-726a-4c59-964d-35ff194cdd8d"/>
    <xsd:import namespace="9ee8bd69-b1b2-4bc1-8f1a-b7c0bf30b9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RoutingTargetPath"/>
                <xsd:element ref="ns1:RoutingTargetFolder"/>
                <xsd:element ref="ns2:MediaServiceEventHashCode" minOccurs="0"/>
                <xsd:element ref="ns2:MediaServiceGenerationTime" minOccurs="0"/>
                <xsd:element ref="ns2:Status" minOccurs="0"/>
                <xsd:element ref="ns2:_Flow_SignoffStatus" minOccurs="0"/>
                <xsd:element ref="ns2:MediaServiceLocation" minOccurs="0"/>
                <xsd:element ref="ns4:IconOverla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TargetPath" ma:index="15" ma:displayName="Target Path" ma:internalName="RoutingTargetPath">
      <xsd:simpleType>
        <xsd:restriction base="dms:Text">
          <xsd:maxLength value="255"/>
        </xsd:restriction>
      </xsd:simpleType>
    </xsd:element>
    <xsd:element name="RoutingTargetFolder" ma:index="16" ma:displayName="Target Folder" ma:description="" ma:internalName="RoutingTargetFol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cd38-726a-4c59-964d-35ff194cd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_Flow_SignoffStatus" ma:index="20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8bd69-b1b2-4bc1-8f1a-b7c0bf30b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459D-DD7F-45BD-B04E-4378AAF0D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FB82F-74A7-4A4F-B79E-4AAAA7D0B08C}">
  <ds:schemaRefs>
    <ds:schemaRef ds:uri="http://schemas.microsoft.com/office/2006/metadata/properties"/>
    <ds:schemaRef ds:uri="http://schemas.microsoft.com/office/infopath/2007/PartnerControls"/>
    <ds:schemaRef ds:uri="7863af72-ffb0-450a-b2c6-a5c10336dc80"/>
  </ds:schemaRefs>
</ds:datastoreItem>
</file>

<file path=customXml/itemProps3.xml><?xml version="1.0" encoding="utf-8"?>
<ds:datastoreItem xmlns:ds="http://schemas.openxmlformats.org/officeDocument/2006/customXml" ds:itemID="{F06436E5-DF46-405E-B581-A97EDFEA2769}"/>
</file>

<file path=customXml/itemProps4.xml><?xml version="1.0" encoding="utf-8"?>
<ds:datastoreItem xmlns:ds="http://schemas.openxmlformats.org/officeDocument/2006/customXml" ds:itemID="{C96E7375-2C3A-4D33-B3DD-3708CC52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ERP_JobAid_Template (2).dotx</Template>
  <TotalTime>707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Supplier Contract Event (Facilities)</vt:lpstr>
      <vt:lpstr>Overview</vt:lpstr>
      <vt:lpstr>Considerations</vt:lpstr>
      <vt:lpstr>Initiation</vt:lpstr>
      <vt:lpstr>NOTICE TO PROCEED</vt:lpstr>
      <vt:lpstr>HOW TO FIND A CONTRACT</vt:lpstr>
      <vt:lpstr>RETURNED CONTRACTS</vt:lpstr>
      <vt:lpstr>FACILITIES APPROVAL STEP</vt:lpstr>
      <vt:lpstr>FACILITIES SIGNATURE APPROVAL STEP</vt:lpstr>
      <vt:lpstr>FACILITIES BUYER STEP </vt:lpstr>
      <vt:lpstr>Remaining Process Steps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Proebsting</dc:creator>
  <cp:keywords/>
  <dc:description/>
  <cp:lastModifiedBy>Wilson, Kimberly M</cp:lastModifiedBy>
  <cp:revision>8</cp:revision>
  <cp:lastPrinted>2019-07-12T15:30:00Z</cp:lastPrinted>
  <dcterms:created xsi:type="dcterms:W3CDTF">2019-07-03T18:06:00Z</dcterms:created>
  <dcterms:modified xsi:type="dcterms:W3CDTF">2019-07-23T15:22:00Z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0x010100A7E72C75E954BA4FBA5C71B5273FE76C</vt:lpwstr>
  </property>
  <property fmtid="{D5CDD505-2E9C-101B-9397-08002B2CF9AE}" pid="3" name="AuthorIds_UIVersion_7168">
    <vt:lpwstr>166</vt:lpwstr>
  </property>
  <property fmtid="{D5CDD505-2E9C-101B-9397-08002B2CF9AE}" pid="4" name="AuthorIds_UIVersion_9728">
    <vt:lpwstr>529,548</vt:lpwstr>
  </property>
</Properties>
</file>